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19FE" w14:textId="452826C6" w:rsidR="0030486C" w:rsidRPr="00F417BC" w:rsidRDefault="0030486C" w:rsidP="000A4A8F">
      <w:pPr>
        <w:spacing w:line="400" w:lineRule="exact"/>
        <w:ind w:firstLine="709"/>
        <w:jc w:val="center"/>
        <w:rPr>
          <w:b/>
          <w:sz w:val="28"/>
          <w:szCs w:val="28"/>
          <w:lang w:val="pt-BR"/>
        </w:rPr>
      </w:pPr>
      <w:r w:rsidRPr="00F417BC">
        <w:rPr>
          <w:b/>
          <w:sz w:val="28"/>
          <w:szCs w:val="28"/>
          <w:lang w:val="pt-BR"/>
        </w:rPr>
        <w:t xml:space="preserve">Phụ lục </w:t>
      </w:r>
      <w:r w:rsidR="001A069B" w:rsidRPr="00F417BC">
        <w:rPr>
          <w:b/>
          <w:sz w:val="28"/>
          <w:szCs w:val="28"/>
          <w:lang w:val="pt-BR"/>
        </w:rPr>
        <w:t>4</w:t>
      </w:r>
    </w:p>
    <w:p w14:paraId="2794C8E7" w14:textId="77777777" w:rsidR="00054C0E" w:rsidRPr="00F417BC" w:rsidRDefault="0030486C" w:rsidP="000A4A8F">
      <w:pPr>
        <w:widowControl w:val="0"/>
        <w:spacing w:line="400" w:lineRule="exact"/>
        <w:jc w:val="center"/>
        <w:rPr>
          <w:b/>
          <w:spacing w:val="-4"/>
          <w:sz w:val="28"/>
          <w:szCs w:val="28"/>
          <w:lang w:val="nl-NL"/>
        </w:rPr>
      </w:pPr>
      <w:r w:rsidRPr="00F417BC">
        <w:rPr>
          <w:b/>
          <w:spacing w:val="-4"/>
          <w:sz w:val="28"/>
          <w:szCs w:val="28"/>
          <w:lang w:val="nl-NL"/>
        </w:rPr>
        <w:t xml:space="preserve">Xét tuyển </w:t>
      </w:r>
      <w:r w:rsidR="00A55978" w:rsidRPr="00F417BC">
        <w:rPr>
          <w:b/>
          <w:spacing w:val="-4"/>
          <w:sz w:val="28"/>
          <w:szCs w:val="28"/>
          <w:lang w:val="nl-NL"/>
        </w:rPr>
        <w:t>c</w:t>
      </w:r>
      <w:r w:rsidRPr="00F417BC">
        <w:rPr>
          <w:b/>
          <w:spacing w:val="-4"/>
          <w:sz w:val="28"/>
          <w:szCs w:val="28"/>
          <w:lang w:val="nl-NL"/>
        </w:rPr>
        <w:t>hứng chỉ tiếng Anh quốc tế</w:t>
      </w:r>
      <w:r w:rsidR="00A55978" w:rsidRPr="00F417BC">
        <w:rPr>
          <w:b/>
          <w:spacing w:val="-4"/>
          <w:sz w:val="28"/>
          <w:szCs w:val="28"/>
          <w:lang w:val="nl-NL"/>
        </w:rPr>
        <w:t xml:space="preserve"> kết hợp</w:t>
      </w:r>
      <w:r w:rsidR="00054C0E" w:rsidRPr="00F417BC">
        <w:rPr>
          <w:b/>
          <w:spacing w:val="-4"/>
          <w:sz w:val="28"/>
          <w:szCs w:val="28"/>
          <w:lang w:val="nl-NL"/>
        </w:rPr>
        <w:t xml:space="preserve"> </w:t>
      </w:r>
      <w:r w:rsidR="00A55978" w:rsidRPr="00F417BC">
        <w:rPr>
          <w:b/>
          <w:spacing w:val="-4"/>
          <w:sz w:val="28"/>
          <w:szCs w:val="28"/>
          <w:lang w:val="nl-NL"/>
        </w:rPr>
        <w:t xml:space="preserve">kết quả </w:t>
      </w:r>
      <w:r w:rsidR="00054C0E" w:rsidRPr="00F417BC">
        <w:rPr>
          <w:b/>
          <w:spacing w:val="-4"/>
          <w:sz w:val="28"/>
          <w:szCs w:val="28"/>
          <w:lang w:val="nl-NL"/>
        </w:rPr>
        <w:t>học tập bậc THPT</w:t>
      </w:r>
    </w:p>
    <w:p w14:paraId="07530851" w14:textId="66CB7D5A" w:rsidR="00A55978" w:rsidRPr="00F417BC" w:rsidRDefault="00054C0E" w:rsidP="000A4A8F">
      <w:pPr>
        <w:widowControl w:val="0"/>
        <w:spacing w:line="400" w:lineRule="exact"/>
        <w:jc w:val="center"/>
        <w:rPr>
          <w:b/>
          <w:spacing w:val="-4"/>
          <w:sz w:val="28"/>
          <w:szCs w:val="28"/>
          <w:lang w:val="vi-VN"/>
        </w:rPr>
      </w:pPr>
      <w:r w:rsidRPr="00F417BC">
        <w:rPr>
          <w:b/>
          <w:spacing w:val="-4"/>
          <w:sz w:val="28"/>
          <w:szCs w:val="28"/>
          <w:lang w:val="nl-NL"/>
        </w:rPr>
        <w:t xml:space="preserve"> và kết hợp phỏng vấn</w:t>
      </w:r>
    </w:p>
    <w:p w14:paraId="1772C2CD" w14:textId="77777777" w:rsidR="0030486C" w:rsidRPr="00B37FC8" w:rsidRDefault="0030486C" w:rsidP="0030486C">
      <w:pPr>
        <w:spacing w:line="420" w:lineRule="exact"/>
        <w:ind w:firstLine="709"/>
        <w:jc w:val="center"/>
        <w:rPr>
          <w:sz w:val="26"/>
          <w:szCs w:val="26"/>
        </w:rPr>
      </w:pPr>
    </w:p>
    <w:p w14:paraId="28A7EEDE" w14:textId="77777777" w:rsidR="0030511B" w:rsidRPr="001A069B" w:rsidRDefault="0030486C" w:rsidP="00B01F18">
      <w:pPr>
        <w:spacing w:line="360" w:lineRule="exact"/>
        <w:jc w:val="both"/>
        <w:rPr>
          <w:sz w:val="26"/>
          <w:szCs w:val="26"/>
        </w:rPr>
      </w:pPr>
      <w:r w:rsidRPr="001A069B">
        <w:rPr>
          <w:b/>
          <w:sz w:val="26"/>
          <w:szCs w:val="26"/>
        </w:rPr>
        <w:t>1. Đối tượng:</w:t>
      </w:r>
      <w:r w:rsidRPr="001A069B">
        <w:rPr>
          <w:sz w:val="26"/>
          <w:szCs w:val="26"/>
        </w:rPr>
        <w:t xml:space="preserve"> </w:t>
      </w:r>
    </w:p>
    <w:p w14:paraId="53E0E0F0" w14:textId="6CBC8A83" w:rsidR="00054C0E" w:rsidRPr="001A069B" w:rsidRDefault="00054C0E" w:rsidP="00B01F18">
      <w:pPr>
        <w:spacing w:line="360" w:lineRule="exact"/>
        <w:ind w:firstLine="709"/>
        <w:jc w:val="both"/>
        <w:rPr>
          <w:b/>
          <w:i/>
          <w:iCs/>
          <w:sz w:val="26"/>
          <w:szCs w:val="26"/>
          <w:highlight w:val="yellow"/>
          <w:lang w:val="sv-SE"/>
        </w:rPr>
      </w:pPr>
      <w:bookmarkStart w:id="0" w:name="_Hlk129855402"/>
      <w:r w:rsidRPr="001A069B">
        <w:rPr>
          <w:iCs/>
          <w:sz w:val="26"/>
          <w:szCs w:val="26"/>
          <w:lang w:val="sv-SE"/>
        </w:rPr>
        <w:t xml:space="preserve">Thí sinh sử dụng chứng chỉ tiếng Anh quốc tế </w:t>
      </w:r>
      <w:r w:rsidRPr="001A069B">
        <w:rPr>
          <w:sz w:val="26"/>
          <w:szCs w:val="26"/>
        </w:rPr>
        <w:t xml:space="preserve">IELTS hoặc TOEFL iBT </w:t>
      </w:r>
      <w:r w:rsidRPr="001A069B">
        <w:rPr>
          <w:b/>
          <w:sz w:val="26"/>
          <w:szCs w:val="26"/>
        </w:rPr>
        <w:t>kết hợp</w:t>
      </w:r>
      <w:r w:rsidRPr="001A069B">
        <w:rPr>
          <w:sz w:val="26"/>
          <w:szCs w:val="26"/>
        </w:rPr>
        <w:t xml:space="preserve"> kết quả học tập </w:t>
      </w:r>
      <w:r w:rsidRPr="001A069B">
        <w:rPr>
          <w:sz w:val="26"/>
          <w:szCs w:val="26"/>
          <w:lang w:val="sv-SE"/>
        </w:rPr>
        <w:t xml:space="preserve">trung bình 5 học kỳ bậc THPT </w:t>
      </w:r>
      <w:r w:rsidR="00C27836">
        <w:rPr>
          <w:bCs/>
          <w:iCs/>
          <w:sz w:val="26"/>
          <w:szCs w:val="26"/>
          <w:lang w:val="sv-SE"/>
        </w:rPr>
        <w:t>(năm lớp 10,11 và học kỳ 1 lớp 12)</w:t>
      </w:r>
      <w:r w:rsidR="00C27836" w:rsidRPr="00905FDA">
        <w:rPr>
          <w:bCs/>
          <w:iCs/>
          <w:sz w:val="26"/>
          <w:szCs w:val="26"/>
          <w:lang w:val="sv-SE"/>
        </w:rPr>
        <w:t xml:space="preserve"> </w:t>
      </w:r>
      <w:r w:rsidRPr="001A069B">
        <w:rPr>
          <w:sz w:val="26"/>
          <w:szCs w:val="26"/>
        </w:rPr>
        <w:t xml:space="preserve">của 02 môn trong tổ hợp xét tuyển và </w:t>
      </w:r>
      <w:r w:rsidRPr="001A069B">
        <w:rPr>
          <w:b/>
          <w:sz w:val="26"/>
          <w:szCs w:val="26"/>
        </w:rPr>
        <w:t>kết hợp</w:t>
      </w:r>
      <w:r w:rsidRPr="001A069B">
        <w:rPr>
          <w:sz w:val="26"/>
          <w:szCs w:val="26"/>
        </w:rPr>
        <w:t xml:space="preserve"> phỏng vấn</w:t>
      </w:r>
    </w:p>
    <w:bookmarkEnd w:id="0"/>
    <w:p w14:paraId="4874B8A8" w14:textId="553FB127" w:rsidR="003D375F" w:rsidRPr="001A069B" w:rsidRDefault="003D375F" w:rsidP="00B01F18">
      <w:pPr>
        <w:spacing w:line="360" w:lineRule="exact"/>
        <w:jc w:val="both"/>
        <w:rPr>
          <w:sz w:val="26"/>
          <w:szCs w:val="26"/>
        </w:rPr>
      </w:pPr>
      <w:r w:rsidRPr="001A069B">
        <w:rPr>
          <w:b/>
          <w:sz w:val="26"/>
          <w:szCs w:val="26"/>
        </w:rPr>
        <w:t xml:space="preserve">2. Điều kiện </w:t>
      </w:r>
      <w:r w:rsidR="009075A7">
        <w:rPr>
          <w:b/>
          <w:sz w:val="26"/>
          <w:szCs w:val="26"/>
        </w:rPr>
        <w:t>đăng ký</w:t>
      </w:r>
      <w:r w:rsidR="00054C0E" w:rsidRPr="001A069B">
        <w:rPr>
          <w:b/>
          <w:sz w:val="26"/>
          <w:szCs w:val="26"/>
        </w:rPr>
        <w:t xml:space="preserve"> xét tuyển</w:t>
      </w:r>
      <w:r w:rsidRPr="001A069B">
        <w:rPr>
          <w:b/>
          <w:sz w:val="26"/>
          <w:szCs w:val="26"/>
        </w:rPr>
        <w:t>:</w:t>
      </w:r>
      <w:r w:rsidRPr="001A069B">
        <w:rPr>
          <w:sz w:val="26"/>
          <w:szCs w:val="26"/>
        </w:rPr>
        <w:t xml:space="preserve"> </w:t>
      </w:r>
    </w:p>
    <w:p w14:paraId="26EA49AE" w14:textId="77777777" w:rsidR="000A4A8F" w:rsidRPr="000A4A8F" w:rsidRDefault="000A4A8F" w:rsidP="000A4A8F">
      <w:pPr>
        <w:spacing w:line="360" w:lineRule="exact"/>
        <w:jc w:val="both"/>
        <w:rPr>
          <w:b/>
          <w:i/>
          <w:sz w:val="26"/>
          <w:szCs w:val="26"/>
        </w:rPr>
      </w:pPr>
      <w:bookmarkStart w:id="1" w:name="_Hlk129855814"/>
      <w:r w:rsidRPr="000A4A8F">
        <w:rPr>
          <w:b/>
          <w:i/>
          <w:sz w:val="26"/>
          <w:szCs w:val="26"/>
        </w:rPr>
        <w:t>2.1. Chứng chỉ tiếng Anh quốc tế</w:t>
      </w:r>
    </w:p>
    <w:p w14:paraId="3AF28403" w14:textId="42764F78" w:rsidR="000A4A8F" w:rsidRPr="004D727B" w:rsidRDefault="000A4A8F" w:rsidP="000A4A8F">
      <w:pPr>
        <w:spacing w:line="360" w:lineRule="exact"/>
        <w:ind w:firstLine="709"/>
        <w:rPr>
          <w:i/>
          <w:iCs/>
          <w:sz w:val="26"/>
          <w:szCs w:val="26"/>
        </w:rPr>
      </w:pPr>
      <w:r w:rsidRPr="004D727B">
        <w:rPr>
          <w:b/>
          <w:bCs/>
          <w:i/>
          <w:iCs/>
          <w:sz w:val="26"/>
          <w:szCs w:val="26"/>
        </w:rPr>
        <w:t>- Yêu cầu của chứng chỉ tiếng Anh quốc tế</w:t>
      </w:r>
      <w:r w:rsidR="004D727B">
        <w:rPr>
          <w:i/>
          <w:iCs/>
          <w:sz w:val="26"/>
          <w:szCs w:val="26"/>
        </w:rPr>
        <w:t>:</w:t>
      </w:r>
      <w:r w:rsidRPr="004D727B">
        <w:rPr>
          <w:i/>
          <w:iCs/>
          <w:sz w:val="26"/>
          <w:szCs w:val="26"/>
        </w:rPr>
        <w:t xml:space="preserve"> </w:t>
      </w:r>
    </w:p>
    <w:p w14:paraId="04BF2C2D" w14:textId="2EC6DBA2" w:rsidR="000A4A8F" w:rsidRPr="000A4A8F" w:rsidRDefault="000A4A8F" w:rsidP="000A4A8F">
      <w:pPr>
        <w:spacing w:line="360" w:lineRule="exact"/>
        <w:ind w:left="1985" w:hanging="284"/>
        <w:jc w:val="both"/>
        <w:rPr>
          <w:i/>
          <w:iCs/>
          <w:sz w:val="26"/>
          <w:szCs w:val="26"/>
        </w:rPr>
      </w:pPr>
      <w:r w:rsidRPr="000A4A8F">
        <w:rPr>
          <w:i/>
          <w:iCs/>
          <w:sz w:val="26"/>
          <w:szCs w:val="26"/>
        </w:rPr>
        <w:t>(</w:t>
      </w:r>
      <w:r w:rsidR="004D727B">
        <w:rPr>
          <w:i/>
          <w:iCs/>
          <w:sz w:val="26"/>
          <w:szCs w:val="26"/>
        </w:rPr>
        <w:t>1</w:t>
      </w:r>
      <w:r w:rsidRPr="000A4A8F">
        <w:rPr>
          <w:i/>
          <w:iCs/>
          <w:sz w:val="26"/>
          <w:szCs w:val="26"/>
        </w:rPr>
        <w:t>) Đơn vị cấp chứng chỉ tiếng Anh quốc tế</w:t>
      </w:r>
    </w:p>
    <w:p w14:paraId="350E7FF5" w14:textId="77777777" w:rsidR="000A4A8F" w:rsidRPr="000A4A8F" w:rsidRDefault="000A4A8F" w:rsidP="000A4A8F">
      <w:pPr>
        <w:tabs>
          <w:tab w:val="left" w:pos="2268"/>
        </w:tabs>
        <w:spacing w:line="380" w:lineRule="exact"/>
        <w:ind w:left="2268" w:hanging="141"/>
        <w:jc w:val="both"/>
        <w:rPr>
          <w:sz w:val="26"/>
          <w:szCs w:val="26"/>
        </w:rPr>
      </w:pPr>
      <w:r w:rsidRPr="000A4A8F">
        <w:rPr>
          <w:sz w:val="26"/>
          <w:szCs w:val="26"/>
        </w:rPr>
        <w:t>√ Chứng chỉ IELTS: do British Council (BC) hoặc International Development Program (IDP) cấp</w:t>
      </w:r>
    </w:p>
    <w:p w14:paraId="084FAA08" w14:textId="77777777" w:rsidR="000A4A8F" w:rsidRPr="000A4A8F" w:rsidRDefault="000A4A8F" w:rsidP="000A4A8F">
      <w:pPr>
        <w:tabs>
          <w:tab w:val="left" w:pos="2268"/>
        </w:tabs>
        <w:spacing w:line="380" w:lineRule="exact"/>
        <w:ind w:left="2268" w:hanging="141"/>
        <w:jc w:val="both"/>
        <w:rPr>
          <w:sz w:val="26"/>
          <w:szCs w:val="26"/>
        </w:rPr>
      </w:pPr>
      <w:r w:rsidRPr="000A4A8F">
        <w:rPr>
          <w:sz w:val="26"/>
          <w:szCs w:val="26"/>
        </w:rPr>
        <w:t>√ Chứng chỉ TOEFL iBT: do Educational Testing Service (ETS) cấp</w:t>
      </w:r>
    </w:p>
    <w:p w14:paraId="733AA814" w14:textId="3E4FDA14" w:rsidR="000A4A8F" w:rsidRPr="004D727B" w:rsidRDefault="000A4A8F" w:rsidP="004D727B">
      <w:pPr>
        <w:pStyle w:val="ListParagraph"/>
        <w:numPr>
          <w:ilvl w:val="0"/>
          <w:numId w:val="4"/>
        </w:numPr>
        <w:spacing w:line="380" w:lineRule="exact"/>
        <w:ind w:left="2127" w:hanging="426"/>
        <w:jc w:val="both"/>
        <w:rPr>
          <w:sz w:val="26"/>
          <w:szCs w:val="26"/>
        </w:rPr>
      </w:pPr>
      <w:r w:rsidRPr="004D727B">
        <w:rPr>
          <w:i/>
          <w:iCs/>
          <w:sz w:val="26"/>
          <w:szCs w:val="26"/>
        </w:rPr>
        <w:t>Hình thức thi của chứng chỉ tiếng Anh quốc tế:</w:t>
      </w:r>
      <w:r w:rsidRPr="004D727B">
        <w:rPr>
          <w:b/>
          <w:bCs/>
          <w:i/>
          <w:iCs/>
          <w:sz w:val="26"/>
          <w:szCs w:val="26"/>
        </w:rPr>
        <w:t xml:space="preserve"> </w:t>
      </w:r>
      <w:r w:rsidRPr="004D727B">
        <w:rPr>
          <w:sz w:val="26"/>
          <w:szCs w:val="26"/>
        </w:rPr>
        <w:t>Thí sinh không sử dụng chứng chỉ tiếng Anh thi trực tuyến để đăng ký xét tuyển.</w:t>
      </w:r>
    </w:p>
    <w:p w14:paraId="2C4F09CB" w14:textId="77777777" w:rsidR="000A4A8F" w:rsidRPr="000A4A8F" w:rsidRDefault="000A4A8F" w:rsidP="000A4A8F">
      <w:pPr>
        <w:spacing w:line="380" w:lineRule="exact"/>
        <w:ind w:left="2127" w:hanging="426"/>
        <w:jc w:val="both"/>
        <w:rPr>
          <w:sz w:val="26"/>
          <w:szCs w:val="26"/>
        </w:rPr>
      </w:pPr>
      <w:r w:rsidRPr="000A4A8F">
        <w:rPr>
          <w:i/>
          <w:iCs/>
          <w:sz w:val="26"/>
          <w:szCs w:val="26"/>
        </w:rPr>
        <w:t>(3) Loại chứng chỉ tiếng Anh quốc tế (IELTS):</w:t>
      </w:r>
      <w:r w:rsidRPr="000A4A8F">
        <w:rPr>
          <w:sz w:val="26"/>
          <w:szCs w:val="26"/>
        </w:rPr>
        <w:t xml:space="preserve"> IELTS Academic.</w:t>
      </w:r>
    </w:p>
    <w:p w14:paraId="6F377467" w14:textId="77777777" w:rsidR="000A4A8F" w:rsidRPr="000A4A8F" w:rsidRDefault="000A4A8F" w:rsidP="000A4A8F">
      <w:pPr>
        <w:spacing w:line="380" w:lineRule="exact"/>
        <w:ind w:left="2127" w:hanging="426"/>
        <w:jc w:val="both"/>
        <w:rPr>
          <w:i/>
          <w:iCs/>
          <w:sz w:val="26"/>
          <w:szCs w:val="26"/>
        </w:rPr>
      </w:pPr>
      <w:r w:rsidRPr="000A4A8F">
        <w:rPr>
          <w:i/>
          <w:iCs/>
          <w:sz w:val="26"/>
          <w:szCs w:val="26"/>
        </w:rPr>
        <w:t>(4) Yêu cầu điểm của 4 kỹ năng chứng chỉ tiếng Anh quốc tế:</w:t>
      </w:r>
    </w:p>
    <w:tbl>
      <w:tblPr>
        <w:tblStyle w:val="TableGrid"/>
        <w:tblW w:w="7229" w:type="dxa"/>
        <w:tblInd w:w="2122" w:type="dxa"/>
        <w:tblLook w:val="04A0" w:firstRow="1" w:lastRow="0" w:firstColumn="1" w:lastColumn="0" w:noHBand="0" w:noVBand="1"/>
      </w:tblPr>
      <w:tblGrid>
        <w:gridCol w:w="766"/>
        <w:gridCol w:w="2494"/>
        <w:gridCol w:w="1134"/>
        <w:gridCol w:w="992"/>
        <w:gridCol w:w="851"/>
        <w:gridCol w:w="992"/>
      </w:tblGrid>
      <w:tr w:rsidR="000A4A8F" w:rsidRPr="000A4A8F" w14:paraId="35E26DB7" w14:textId="77777777" w:rsidTr="00777AF8">
        <w:tc>
          <w:tcPr>
            <w:tcW w:w="766" w:type="dxa"/>
            <w:vMerge w:val="restart"/>
            <w:vAlign w:val="center"/>
          </w:tcPr>
          <w:p w14:paraId="3D799472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  <w:r w:rsidRPr="000A4A8F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94" w:type="dxa"/>
            <w:vMerge w:val="restart"/>
            <w:vAlign w:val="center"/>
          </w:tcPr>
          <w:p w14:paraId="7C40AB28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  <w:r w:rsidRPr="000A4A8F">
              <w:rPr>
                <w:b/>
                <w:bCs/>
                <w:sz w:val="26"/>
                <w:szCs w:val="26"/>
              </w:rPr>
              <w:t xml:space="preserve">Chứng chỉ </w:t>
            </w:r>
          </w:p>
          <w:p w14:paraId="57F32440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  <w:r w:rsidRPr="000A4A8F">
              <w:rPr>
                <w:b/>
                <w:bCs/>
                <w:sz w:val="26"/>
                <w:szCs w:val="26"/>
              </w:rPr>
              <w:t>tiếng Anh quốc tế</w:t>
            </w:r>
          </w:p>
        </w:tc>
        <w:tc>
          <w:tcPr>
            <w:tcW w:w="3969" w:type="dxa"/>
            <w:gridSpan w:val="4"/>
            <w:vAlign w:val="center"/>
          </w:tcPr>
          <w:p w14:paraId="25C29BDF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  <w:r w:rsidRPr="000A4A8F">
              <w:rPr>
                <w:b/>
                <w:bCs/>
                <w:sz w:val="26"/>
                <w:szCs w:val="26"/>
              </w:rPr>
              <w:t>Điểm tối thiểu của mỗi kỹ năng</w:t>
            </w:r>
          </w:p>
        </w:tc>
      </w:tr>
      <w:tr w:rsidR="000A4A8F" w:rsidRPr="000A4A8F" w14:paraId="268B7615" w14:textId="77777777" w:rsidTr="00777AF8">
        <w:tc>
          <w:tcPr>
            <w:tcW w:w="766" w:type="dxa"/>
            <w:vMerge/>
            <w:vAlign w:val="center"/>
          </w:tcPr>
          <w:p w14:paraId="4A97C5B2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94" w:type="dxa"/>
            <w:vMerge/>
            <w:vAlign w:val="center"/>
          </w:tcPr>
          <w:p w14:paraId="3B880AB1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D0EF7A6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A4A8F">
              <w:rPr>
                <w:b/>
                <w:bCs/>
                <w:i/>
                <w:iCs/>
                <w:sz w:val="26"/>
                <w:szCs w:val="26"/>
              </w:rPr>
              <w:t>Nghe</w:t>
            </w:r>
          </w:p>
        </w:tc>
        <w:tc>
          <w:tcPr>
            <w:tcW w:w="992" w:type="dxa"/>
            <w:vAlign w:val="center"/>
          </w:tcPr>
          <w:p w14:paraId="723F82DA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A4A8F">
              <w:rPr>
                <w:b/>
                <w:bCs/>
                <w:i/>
                <w:iCs/>
                <w:sz w:val="26"/>
                <w:szCs w:val="26"/>
              </w:rPr>
              <w:t>Nói</w:t>
            </w:r>
          </w:p>
        </w:tc>
        <w:tc>
          <w:tcPr>
            <w:tcW w:w="851" w:type="dxa"/>
            <w:vAlign w:val="center"/>
          </w:tcPr>
          <w:p w14:paraId="098BE69A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A4A8F">
              <w:rPr>
                <w:b/>
                <w:bCs/>
                <w:i/>
                <w:iCs/>
                <w:sz w:val="26"/>
                <w:szCs w:val="26"/>
              </w:rPr>
              <w:t>Đọc</w:t>
            </w:r>
          </w:p>
        </w:tc>
        <w:tc>
          <w:tcPr>
            <w:tcW w:w="992" w:type="dxa"/>
            <w:vAlign w:val="center"/>
          </w:tcPr>
          <w:p w14:paraId="571A49BB" w14:textId="77777777" w:rsidR="000A4A8F" w:rsidRPr="000A4A8F" w:rsidRDefault="000A4A8F" w:rsidP="00777AF8">
            <w:pPr>
              <w:spacing w:line="38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A4A8F">
              <w:rPr>
                <w:b/>
                <w:bCs/>
                <w:i/>
                <w:iCs/>
                <w:sz w:val="26"/>
                <w:szCs w:val="26"/>
              </w:rPr>
              <w:t>Viết</w:t>
            </w:r>
          </w:p>
        </w:tc>
      </w:tr>
      <w:tr w:rsidR="000A4A8F" w:rsidRPr="000A4A8F" w14:paraId="5B9D94E3" w14:textId="77777777" w:rsidTr="00777AF8">
        <w:tc>
          <w:tcPr>
            <w:tcW w:w="766" w:type="dxa"/>
          </w:tcPr>
          <w:p w14:paraId="4F3DD3BA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1</w:t>
            </w:r>
          </w:p>
        </w:tc>
        <w:tc>
          <w:tcPr>
            <w:tcW w:w="2494" w:type="dxa"/>
          </w:tcPr>
          <w:p w14:paraId="11F06715" w14:textId="77777777" w:rsidR="000A4A8F" w:rsidRPr="000A4A8F" w:rsidRDefault="000A4A8F" w:rsidP="00777AF8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IELTS</w:t>
            </w:r>
          </w:p>
        </w:tc>
        <w:tc>
          <w:tcPr>
            <w:tcW w:w="1134" w:type="dxa"/>
            <w:vAlign w:val="center"/>
          </w:tcPr>
          <w:p w14:paraId="4EAF424E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4.5</w:t>
            </w:r>
          </w:p>
        </w:tc>
        <w:tc>
          <w:tcPr>
            <w:tcW w:w="992" w:type="dxa"/>
            <w:vAlign w:val="center"/>
          </w:tcPr>
          <w:p w14:paraId="348F9496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4.5</w:t>
            </w:r>
          </w:p>
        </w:tc>
        <w:tc>
          <w:tcPr>
            <w:tcW w:w="851" w:type="dxa"/>
            <w:vAlign w:val="center"/>
          </w:tcPr>
          <w:p w14:paraId="034407B3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4.5</w:t>
            </w:r>
          </w:p>
        </w:tc>
        <w:tc>
          <w:tcPr>
            <w:tcW w:w="992" w:type="dxa"/>
            <w:vAlign w:val="center"/>
          </w:tcPr>
          <w:p w14:paraId="63E82342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4.5</w:t>
            </w:r>
          </w:p>
        </w:tc>
      </w:tr>
      <w:tr w:rsidR="000A4A8F" w:rsidRPr="000A4A8F" w14:paraId="4B0B9FD7" w14:textId="77777777" w:rsidTr="00777AF8">
        <w:tc>
          <w:tcPr>
            <w:tcW w:w="766" w:type="dxa"/>
          </w:tcPr>
          <w:p w14:paraId="4765A740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2</w:t>
            </w:r>
          </w:p>
        </w:tc>
        <w:tc>
          <w:tcPr>
            <w:tcW w:w="2494" w:type="dxa"/>
          </w:tcPr>
          <w:p w14:paraId="21CE1379" w14:textId="77777777" w:rsidR="000A4A8F" w:rsidRPr="000A4A8F" w:rsidRDefault="000A4A8F" w:rsidP="00777AF8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TOEFL iBT</w:t>
            </w:r>
          </w:p>
        </w:tc>
        <w:tc>
          <w:tcPr>
            <w:tcW w:w="1134" w:type="dxa"/>
            <w:vAlign w:val="center"/>
          </w:tcPr>
          <w:p w14:paraId="79CDDEE6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69ED0481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14:paraId="44D2B8E2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630B7EC8" w14:textId="77777777" w:rsidR="000A4A8F" w:rsidRPr="000A4A8F" w:rsidRDefault="000A4A8F" w:rsidP="00777AF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0A4A8F">
              <w:rPr>
                <w:sz w:val="26"/>
                <w:szCs w:val="26"/>
              </w:rPr>
              <w:t>15</w:t>
            </w:r>
          </w:p>
        </w:tc>
      </w:tr>
    </w:tbl>
    <w:p w14:paraId="57BFBD38" w14:textId="15F919B9" w:rsidR="004D727B" w:rsidRPr="004D727B" w:rsidRDefault="004D727B" w:rsidP="004D727B">
      <w:pPr>
        <w:spacing w:line="380" w:lineRule="exact"/>
        <w:ind w:left="1985" w:hanging="28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(5)</w:t>
      </w:r>
      <w:r w:rsidRPr="004D727B">
        <w:rPr>
          <w:i/>
          <w:iCs/>
          <w:sz w:val="26"/>
          <w:szCs w:val="26"/>
        </w:rPr>
        <w:t xml:space="preserve">Thời hạn chứng chỉ: </w:t>
      </w:r>
      <w:r w:rsidRPr="004D727B">
        <w:rPr>
          <w:sz w:val="26"/>
          <w:szCs w:val="26"/>
        </w:rPr>
        <w:t>Còn hạn sử dụng trong khoảng thời gian 02 năm từ ngày dự thi đến ngày đăng ký xét tuyển;</w:t>
      </w:r>
    </w:p>
    <w:p w14:paraId="615AC761" w14:textId="7CD4DA34" w:rsidR="002E0A53" w:rsidRPr="001A069B" w:rsidRDefault="002E0A53" w:rsidP="00093449">
      <w:pPr>
        <w:spacing w:after="120" w:line="360" w:lineRule="exact"/>
        <w:ind w:firstLine="709"/>
        <w:jc w:val="both"/>
        <w:rPr>
          <w:sz w:val="26"/>
          <w:szCs w:val="26"/>
        </w:rPr>
      </w:pPr>
      <w:r w:rsidRPr="001A069B">
        <w:rPr>
          <w:sz w:val="26"/>
          <w:szCs w:val="26"/>
        </w:rPr>
        <w:t xml:space="preserve">- Thí sinh đáp ứng trình độ chứng chỉ tiếng Anh IELTS </w:t>
      </w:r>
      <w:r w:rsidRPr="001A069B">
        <w:rPr>
          <w:i/>
          <w:iCs/>
          <w:sz w:val="26"/>
          <w:szCs w:val="26"/>
        </w:rPr>
        <w:t xml:space="preserve">hoặc </w:t>
      </w:r>
      <w:r w:rsidRPr="001A069B">
        <w:rPr>
          <w:sz w:val="26"/>
          <w:szCs w:val="26"/>
        </w:rPr>
        <w:t>TOEFL iBT của mỗi ngành theo bảng sau:</w:t>
      </w: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708"/>
        <w:gridCol w:w="2977"/>
        <w:gridCol w:w="2552"/>
        <w:gridCol w:w="2693"/>
      </w:tblGrid>
      <w:tr w:rsidR="00093449" w:rsidRPr="001A069B" w14:paraId="7D9E6A82" w14:textId="77777777" w:rsidTr="002E0A53">
        <w:tc>
          <w:tcPr>
            <w:tcW w:w="708" w:type="dxa"/>
            <w:vAlign w:val="center"/>
          </w:tcPr>
          <w:p w14:paraId="5DECA478" w14:textId="77777777" w:rsidR="00093449" w:rsidRPr="001A069B" w:rsidRDefault="00093449" w:rsidP="008F4C7D">
            <w:pPr>
              <w:spacing w:line="360" w:lineRule="exact"/>
              <w:jc w:val="center"/>
              <w:rPr>
                <w:b/>
                <w:bCs/>
              </w:rPr>
            </w:pPr>
            <w:r w:rsidRPr="001A069B">
              <w:rPr>
                <w:b/>
                <w:bCs/>
              </w:rPr>
              <w:t>STT</w:t>
            </w:r>
          </w:p>
        </w:tc>
        <w:tc>
          <w:tcPr>
            <w:tcW w:w="2977" w:type="dxa"/>
            <w:vAlign w:val="center"/>
          </w:tcPr>
          <w:p w14:paraId="5A6E781E" w14:textId="77777777" w:rsidR="00093449" w:rsidRPr="001A069B" w:rsidRDefault="00093449" w:rsidP="008F4C7D">
            <w:pPr>
              <w:spacing w:line="360" w:lineRule="exact"/>
              <w:jc w:val="center"/>
              <w:rPr>
                <w:b/>
                <w:bCs/>
              </w:rPr>
            </w:pPr>
            <w:r w:rsidRPr="001A069B">
              <w:rPr>
                <w:b/>
                <w:bCs/>
              </w:rPr>
              <w:t>Ngành</w:t>
            </w:r>
          </w:p>
        </w:tc>
        <w:tc>
          <w:tcPr>
            <w:tcW w:w="2552" w:type="dxa"/>
            <w:vAlign w:val="center"/>
          </w:tcPr>
          <w:p w14:paraId="5B02FFA6" w14:textId="77777777" w:rsidR="00093449" w:rsidRPr="001A069B" w:rsidRDefault="00093449" w:rsidP="008F4C7D">
            <w:pPr>
              <w:spacing w:line="360" w:lineRule="exact"/>
              <w:jc w:val="center"/>
              <w:rPr>
                <w:b/>
                <w:bCs/>
              </w:rPr>
            </w:pPr>
            <w:r w:rsidRPr="001A069B">
              <w:rPr>
                <w:b/>
                <w:bCs/>
              </w:rPr>
              <w:t>Trình độ IELTS đạt tối thiểu</w:t>
            </w:r>
          </w:p>
        </w:tc>
        <w:tc>
          <w:tcPr>
            <w:tcW w:w="2693" w:type="dxa"/>
            <w:vAlign w:val="center"/>
          </w:tcPr>
          <w:p w14:paraId="1D165A99" w14:textId="77777777" w:rsidR="00093449" w:rsidRPr="001A069B" w:rsidRDefault="00093449" w:rsidP="008F4C7D">
            <w:pPr>
              <w:spacing w:line="360" w:lineRule="exact"/>
              <w:jc w:val="center"/>
              <w:rPr>
                <w:b/>
                <w:bCs/>
              </w:rPr>
            </w:pPr>
            <w:r w:rsidRPr="001A069B">
              <w:rPr>
                <w:b/>
                <w:bCs/>
              </w:rPr>
              <w:t>Trình độ TOEFL iBT đạt tối thiểu</w:t>
            </w:r>
          </w:p>
        </w:tc>
      </w:tr>
      <w:tr w:rsidR="00093449" w:rsidRPr="001A069B" w14:paraId="3979BB8D" w14:textId="77777777" w:rsidTr="002E0A53">
        <w:tc>
          <w:tcPr>
            <w:tcW w:w="708" w:type="dxa"/>
          </w:tcPr>
          <w:p w14:paraId="4168EFA4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1BE4E80" w14:textId="77777777" w:rsidR="00093449" w:rsidRPr="001A069B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Kinh tế quốc tế</w:t>
            </w:r>
          </w:p>
        </w:tc>
        <w:tc>
          <w:tcPr>
            <w:tcW w:w="2552" w:type="dxa"/>
          </w:tcPr>
          <w:p w14:paraId="2CD6823B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6.5</w:t>
            </w:r>
          </w:p>
        </w:tc>
        <w:tc>
          <w:tcPr>
            <w:tcW w:w="2693" w:type="dxa"/>
          </w:tcPr>
          <w:p w14:paraId="3C4EE37B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88</w:t>
            </w:r>
          </w:p>
        </w:tc>
      </w:tr>
      <w:tr w:rsidR="00093449" w:rsidRPr="001A069B" w14:paraId="31A0D205" w14:textId="77777777" w:rsidTr="002E0A53">
        <w:tc>
          <w:tcPr>
            <w:tcW w:w="708" w:type="dxa"/>
          </w:tcPr>
          <w:p w14:paraId="0E1CF036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0737EEE2" w14:textId="77777777" w:rsidR="00093449" w:rsidRPr="001A069B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Quản trị kinh doanh</w:t>
            </w:r>
          </w:p>
        </w:tc>
        <w:tc>
          <w:tcPr>
            <w:tcW w:w="2552" w:type="dxa"/>
          </w:tcPr>
          <w:p w14:paraId="07D40E79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6.5</w:t>
            </w:r>
          </w:p>
        </w:tc>
        <w:tc>
          <w:tcPr>
            <w:tcW w:w="2693" w:type="dxa"/>
          </w:tcPr>
          <w:p w14:paraId="6D3BFE89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88</w:t>
            </w:r>
          </w:p>
        </w:tc>
      </w:tr>
      <w:tr w:rsidR="00093449" w:rsidRPr="001A069B" w14:paraId="6CA64120" w14:textId="77777777" w:rsidTr="002E0A53">
        <w:tc>
          <w:tcPr>
            <w:tcW w:w="708" w:type="dxa"/>
          </w:tcPr>
          <w:p w14:paraId="01A5D439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51CB5058" w14:textId="77777777" w:rsidR="00093449" w:rsidRPr="001A069B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Tài chính ngân hàng</w:t>
            </w:r>
          </w:p>
        </w:tc>
        <w:tc>
          <w:tcPr>
            <w:tcW w:w="2552" w:type="dxa"/>
          </w:tcPr>
          <w:p w14:paraId="7FD61E4D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2693" w:type="dxa"/>
          </w:tcPr>
          <w:p w14:paraId="54556F93" w14:textId="4FB02830" w:rsidR="00093449" w:rsidRPr="001A069B" w:rsidRDefault="00FA10B3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72</w:t>
            </w:r>
          </w:p>
        </w:tc>
      </w:tr>
      <w:tr w:rsidR="00093449" w:rsidRPr="001A069B" w14:paraId="6D096ECA" w14:textId="77777777" w:rsidTr="002E0A53">
        <w:tc>
          <w:tcPr>
            <w:tcW w:w="708" w:type="dxa"/>
          </w:tcPr>
          <w:p w14:paraId="411D69F4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20767CE6" w14:textId="77777777" w:rsidR="00093449" w:rsidRPr="001A069B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Kinh tế</w:t>
            </w:r>
          </w:p>
        </w:tc>
        <w:tc>
          <w:tcPr>
            <w:tcW w:w="2552" w:type="dxa"/>
          </w:tcPr>
          <w:p w14:paraId="7CA2536D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2693" w:type="dxa"/>
          </w:tcPr>
          <w:p w14:paraId="7A676E8F" w14:textId="626B75DE" w:rsidR="00093449" w:rsidRPr="001A069B" w:rsidRDefault="00FA10B3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72</w:t>
            </w:r>
          </w:p>
        </w:tc>
      </w:tr>
      <w:tr w:rsidR="00093449" w:rsidRPr="001A069B" w14:paraId="60C29578" w14:textId="77777777" w:rsidTr="002E0A53">
        <w:tc>
          <w:tcPr>
            <w:tcW w:w="708" w:type="dxa"/>
          </w:tcPr>
          <w:p w14:paraId="1DEC2B8E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084F96EB" w14:textId="77777777" w:rsidR="00093449" w:rsidRPr="001A069B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Kế toán</w:t>
            </w:r>
          </w:p>
        </w:tc>
        <w:tc>
          <w:tcPr>
            <w:tcW w:w="2552" w:type="dxa"/>
          </w:tcPr>
          <w:p w14:paraId="705D6EEA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2693" w:type="dxa"/>
          </w:tcPr>
          <w:p w14:paraId="4B74F407" w14:textId="3D028E54" w:rsidR="00093449" w:rsidRPr="001A069B" w:rsidRDefault="00FA10B3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72</w:t>
            </w:r>
          </w:p>
        </w:tc>
      </w:tr>
      <w:tr w:rsidR="00093449" w:rsidRPr="001A069B" w14:paraId="1AD0B7E3" w14:textId="77777777" w:rsidTr="002E0A53">
        <w:tc>
          <w:tcPr>
            <w:tcW w:w="708" w:type="dxa"/>
          </w:tcPr>
          <w:p w14:paraId="23ED1023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5890C5A3" w14:textId="77777777" w:rsidR="00093449" w:rsidRPr="001A069B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Kinh tế phát triển</w:t>
            </w:r>
          </w:p>
        </w:tc>
        <w:tc>
          <w:tcPr>
            <w:tcW w:w="2552" w:type="dxa"/>
          </w:tcPr>
          <w:p w14:paraId="44FADD86" w14:textId="77777777" w:rsidR="00093449" w:rsidRPr="001A069B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2693" w:type="dxa"/>
          </w:tcPr>
          <w:p w14:paraId="67113951" w14:textId="7587C5F6" w:rsidR="00093449" w:rsidRPr="001A069B" w:rsidRDefault="00FA10B3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1A069B">
              <w:rPr>
                <w:bCs/>
                <w:sz w:val="26"/>
                <w:szCs w:val="26"/>
              </w:rPr>
              <w:t>72</w:t>
            </w:r>
          </w:p>
        </w:tc>
      </w:tr>
      <w:bookmarkEnd w:id="1"/>
    </w:tbl>
    <w:p w14:paraId="3B83782C" w14:textId="77777777" w:rsidR="004D727B" w:rsidRDefault="004D727B" w:rsidP="004D727B">
      <w:pPr>
        <w:spacing w:line="360" w:lineRule="exact"/>
        <w:ind w:firstLine="720"/>
        <w:jc w:val="both"/>
        <w:rPr>
          <w:sz w:val="26"/>
          <w:szCs w:val="26"/>
        </w:rPr>
      </w:pPr>
    </w:p>
    <w:p w14:paraId="3A195AD7" w14:textId="77777777" w:rsidR="004D727B" w:rsidRDefault="004D727B" w:rsidP="004D727B">
      <w:pPr>
        <w:spacing w:line="360" w:lineRule="exact"/>
        <w:ind w:firstLine="720"/>
        <w:jc w:val="both"/>
        <w:rPr>
          <w:sz w:val="26"/>
          <w:szCs w:val="26"/>
        </w:rPr>
      </w:pPr>
    </w:p>
    <w:p w14:paraId="50B7A577" w14:textId="66FFD9B3" w:rsidR="00FA10B3" w:rsidRPr="001A069B" w:rsidRDefault="000A4A8F" w:rsidP="001410D2">
      <w:pPr>
        <w:spacing w:line="360" w:lineRule="exact"/>
        <w:jc w:val="both"/>
        <w:rPr>
          <w:sz w:val="26"/>
          <w:szCs w:val="26"/>
          <w:lang w:val="sv-SE"/>
        </w:rPr>
      </w:pPr>
      <w:r w:rsidRPr="000A4A8F">
        <w:rPr>
          <w:b/>
          <w:i/>
          <w:sz w:val="26"/>
          <w:szCs w:val="26"/>
          <w:lang w:val="sv-SE"/>
        </w:rPr>
        <w:t>2.2.</w:t>
      </w:r>
      <w:r w:rsidR="00FA10B3" w:rsidRPr="000A4A8F">
        <w:rPr>
          <w:b/>
          <w:i/>
          <w:sz w:val="26"/>
          <w:szCs w:val="26"/>
          <w:lang w:val="sv-SE"/>
        </w:rPr>
        <w:t xml:space="preserve"> K</w:t>
      </w:r>
      <w:r w:rsidR="00FA10B3" w:rsidRPr="000A4A8F">
        <w:rPr>
          <w:b/>
          <w:i/>
          <w:sz w:val="26"/>
          <w:szCs w:val="26"/>
        </w:rPr>
        <w:t>ết quả học tập</w:t>
      </w:r>
      <w:r>
        <w:rPr>
          <w:b/>
          <w:i/>
          <w:sz w:val="26"/>
          <w:szCs w:val="26"/>
        </w:rPr>
        <w:t>:</w:t>
      </w:r>
      <w:r w:rsidR="00FA10B3" w:rsidRPr="001A069B">
        <w:rPr>
          <w:sz w:val="26"/>
          <w:szCs w:val="26"/>
        </w:rPr>
        <w:t xml:space="preserve"> </w:t>
      </w:r>
      <w:r w:rsidR="00C939CB">
        <w:rPr>
          <w:sz w:val="26"/>
          <w:szCs w:val="26"/>
          <w:lang w:val="vi-VN"/>
        </w:rPr>
        <w:t xml:space="preserve">Điểm </w:t>
      </w:r>
      <w:r w:rsidR="00FA10B3" w:rsidRPr="001A069B">
        <w:rPr>
          <w:sz w:val="26"/>
          <w:szCs w:val="26"/>
          <w:lang w:val="sv-SE"/>
        </w:rPr>
        <w:t xml:space="preserve">trung bình </w:t>
      </w:r>
      <w:r w:rsidR="00C939CB">
        <w:rPr>
          <w:sz w:val="26"/>
          <w:szCs w:val="26"/>
          <w:lang w:val="vi-VN"/>
        </w:rPr>
        <w:t xml:space="preserve">chung </w:t>
      </w:r>
      <w:r w:rsidR="00FA10B3" w:rsidRPr="001A069B">
        <w:rPr>
          <w:sz w:val="26"/>
          <w:szCs w:val="26"/>
          <w:lang w:val="sv-SE"/>
        </w:rPr>
        <w:t xml:space="preserve">5 học kỳ bậc THPT </w:t>
      </w:r>
      <w:r w:rsidR="00FA10B3" w:rsidRPr="001A069B">
        <w:rPr>
          <w:i/>
          <w:iCs/>
          <w:sz w:val="26"/>
          <w:szCs w:val="26"/>
          <w:lang w:val="sv-SE"/>
        </w:rPr>
        <w:t>(lớp 10, lớp 11 và học kỳ 1 lớp 12)</w:t>
      </w:r>
      <w:r w:rsidR="00FA10B3" w:rsidRPr="001A069B">
        <w:rPr>
          <w:sz w:val="26"/>
          <w:szCs w:val="26"/>
        </w:rPr>
        <w:t xml:space="preserve"> của 02 môn trong tổ hợp xét tuyển </w:t>
      </w:r>
      <w:r w:rsidR="00FA10B3" w:rsidRPr="001A069B">
        <w:rPr>
          <w:bCs/>
          <w:i/>
          <w:sz w:val="26"/>
          <w:szCs w:val="26"/>
        </w:rPr>
        <w:t>(trong đó có môn Toán + Ngữ văn/Vật lý/Địa lý/Lịch sử</w:t>
      </w:r>
      <w:r w:rsidR="00FA10B3" w:rsidRPr="001A069B">
        <w:rPr>
          <w:sz w:val="26"/>
          <w:szCs w:val="26"/>
        </w:rPr>
        <w:t>) từ 15.0 điểm trở lên</w:t>
      </w:r>
      <w:r w:rsidR="00E271BC">
        <w:rPr>
          <w:sz w:val="26"/>
          <w:szCs w:val="26"/>
          <w:lang w:val="sv-SE"/>
        </w:rPr>
        <w:t>.</w:t>
      </w:r>
    </w:p>
    <w:p w14:paraId="0F7B7AD0" w14:textId="4BE9D77B" w:rsidR="00054C0E" w:rsidRPr="001A069B" w:rsidRDefault="000A4A8F" w:rsidP="000A4A8F">
      <w:pPr>
        <w:autoSpaceDN w:val="0"/>
        <w:spacing w:line="360" w:lineRule="exact"/>
        <w:jc w:val="both"/>
        <w:rPr>
          <w:sz w:val="26"/>
          <w:szCs w:val="26"/>
          <w:lang w:val="sv-SE"/>
        </w:rPr>
      </w:pPr>
      <w:r w:rsidRPr="000A4A8F">
        <w:rPr>
          <w:b/>
          <w:i/>
          <w:sz w:val="26"/>
          <w:szCs w:val="26"/>
          <w:lang w:val="sv-SE"/>
        </w:rPr>
        <w:t>2.</w:t>
      </w:r>
      <w:r w:rsidR="004D727B">
        <w:rPr>
          <w:b/>
          <w:i/>
          <w:sz w:val="26"/>
          <w:szCs w:val="26"/>
          <w:lang w:val="sv-SE"/>
        </w:rPr>
        <w:t>3</w:t>
      </w:r>
      <w:r w:rsidRPr="000A4A8F">
        <w:rPr>
          <w:b/>
          <w:i/>
          <w:sz w:val="26"/>
          <w:szCs w:val="26"/>
          <w:lang w:val="sv-SE"/>
        </w:rPr>
        <w:t xml:space="preserve">. Số nguyện vọng: </w:t>
      </w:r>
      <w:r w:rsidR="00054C0E" w:rsidRPr="001A069B">
        <w:rPr>
          <w:sz w:val="26"/>
          <w:szCs w:val="26"/>
          <w:lang w:val="sv-SE"/>
        </w:rPr>
        <w:t>Thí sinh được đăng ký xét tuyển tối đa 02 nguyện vọng vào trường và phải sắp xếp nguyện vọng theo thứ tự ưu tiên từ cao xuống thấp</w:t>
      </w:r>
      <w:r w:rsidR="00E271BC">
        <w:rPr>
          <w:sz w:val="26"/>
          <w:szCs w:val="26"/>
          <w:lang w:val="sv-SE"/>
        </w:rPr>
        <w:t>.</w:t>
      </w:r>
    </w:p>
    <w:p w14:paraId="193C6593" w14:textId="77777777" w:rsidR="00C61744" w:rsidRPr="00F417BC" w:rsidRDefault="00EC1A9F" w:rsidP="001A069B">
      <w:pPr>
        <w:autoSpaceDN w:val="0"/>
        <w:spacing w:line="360" w:lineRule="exact"/>
        <w:jc w:val="both"/>
        <w:rPr>
          <w:rFonts w:eastAsia="Cambria"/>
          <w:b/>
          <w:sz w:val="26"/>
          <w:szCs w:val="26"/>
        </w:rPr>
      </w:pPr>
      <w:r w:rsidRPr="00F417BC">
        <w:rPr>
          <w:b/>
        </w:rPr>
        <w:t>3</w:t>
      </w:r>
      <w:r w:rsidR="0030486C" w:rsidRPr="00F417BC">
        <w:rPr>
          <w:b/>
        </w:rPr>
        <w:t xml:space="preserve">. </w:t>
      </w:r>
      <w:r w:rsidR="0030486C" w:rsidRPr="00F417BC">
        <w:rPr>
          <w:rFonts w:eastAsia="Cambria"/>
          <w:b/>
          <w:sz w:val="26"/>
          <w:szCs w:val="26"/>
        </w:rPr>
        <w:t>Nguyên tắc xét tuyển:</w:t>
      </w:r>
    </w:p>
    <w:p w14:paraId="035EACDE" w14:textId="6C4C9124" w:rsidR="002E0A53" w:rsidRDefault="002E0A53" w:rsidP="00B01F18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r w:rsidRPr="00F417BC">
        <w:rPr>
          <w:sz w:val="26"/>
          <w:szCs w:val="26"/>
          <w:lang w:val="sv-SE"/>
        </w:rPr>
        <w:t>- Xét tuyển theo nguyên tắc từ cao xuống thấp đến hết chỉ tiêu phân bổ từng ngành;</w:t>
      </w:r>
    </w:p>
    <w:p w14:paraId="0A2B4D35" w14:textId="536B630D" w:rsidR="000A4A8F" w:rsidRPr="000A4A8F" w:rsidRDefault="000A4A8F" w:rsidP="000A4A8F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bookmarkStart w:id="2" w:name="_Hlk129857130"/>
      <w:r>
        <w:rPr>
          <w:sz w:val="26"/>
          <w:szCs w:val="26"/>
          <w:lang w:val="sv-SE"/>
        </w:rPr>
        <w:t xml:space="preserve">- </w:t>
      </w:r>
      <w:r w:rsidRPr="000A4A8F">
        <w:rPr>
          <w:sz w:val="26"/>
          <w:szCs w:val="26"/>
          <w:lang w:val="sv-SE"/>
        </w:rPr>
        <w:t>Thí sinh trúng tuyển khi kết quả phỏng vấn được đánh giá ĐẠT.</w:t>
      </w:r>
    </w:p>
    <w:bookmarkEnd w:id="2"/>
    <w:p w14:paraId="0EF7A2B3" w14:textId="77777777" w:rsidR="00BD78B1" w:rsidRPr="000A1944" w:rsidRDefault="00BD78B1" w:rsidP="00BD78B1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 xml:space="preserve">- Thí sinh đủ điều kiện trúng tuyển sớm </w:t>
      </w:r>
      <w:r>
        <w:rPr>
          <w:sz w:val="26"/>
          <w:szCs w:val="26"/>
          <w:lang w:val="sv-SE"/>
        </w:rPr>
        <w:t>nếu có</w:t>
      </w:r>
      <w:r w:rsidRPr="000A1944">
        <w:rPr>
          <w:sz w:val="26"/>
          <w:szCs w:val="26"/>
          <w:lang w:val="sv-SE"/>
        </w:rPr>
        <w:t xml:space="preserve"> nguyện vọng</w:t>
      </w:r>
      <w:r>
        <w:rPr>
          <w:sz w:val="26"/>
          <w:szCs w:val="26"/>
          <w:lang w:val="vi-VN"/>
        </w:rPr>
        <w:t xml:space="preserve"> xét tuyển vào Trường Đại học Kinh tế bắt buộc phải đăng ký</w:t>
      </w:r>
      <w:r w:rsidRPr="000A1944">
        <w:rPr>
          <w:sz w:val="26"/>
          <w:szCs w:val="26"/>
          <w:lang w:val="sv-SE"/>
        </w:rPr>
        <w:t xml:space="preserve"> trên Hệ thống hỗ trợ tuyển sinh</w:t>
      </w:r>
      <w:r>
        <w:rPr>
          <w:sz w:val="26"/>
          <w:szCs w:val="26"/>
          <w:lang w:val="vi-VN"/>
        </w:rPr>
        <w:t xml:space="preserve"> của Bộ GD&amp;ĐT</w:t>
      </w:r>
      <w:r w:rsidRPr="000A1944">
        <w:rPr>
          <w:sz w:val="26"/>
          <w:szCs w:val="26"/>
          <w:lang w:val="sv-SE"/>
        </w:rPr>
        <w:t xml:space="preserve"> theo kế hoạch</w:t>
      </w:r>
      <w:r>
        <w:rPr>
          <w:sz w:val="26"/>
          <w:szCs w:val="26"/>
          <w:lang w:val="vi-VN"/>
        </w:rPr>
        <w:t xml:space="preserve"> chung</w:t>
      </w:r>
      <w:r w:rsidRPr="000A1944">
        <w:rPr>
          <w:sz w:val="26"/>
          <w:szCs w:val="26"/>
          <w:lang w:val="sv-SE"/>
        </w:rPr>
        <w:t>;</w:t>
      </w:r>
    </w:p>
    <w:p w14:paraId="0AAECEAD" w14:textId="5990ED2C" w:rsidR="00FA36BE" w:rsidRPr="00F417BC" w:rsidRDefault="00FA36BE" w:rsidP="00B01F18">
      <w:pPr>
        <w:spacing w:line="360" w:lineRule="exact"/>
        <w:jc w:val="both"/>
        <w:rPr>
          <w:b/>
          <w:i/>
          <w:sz w:val="26"/>
          <w:szCs w:val="26"/>
        </w:rPr>
      </w:pPr>
      <w:r w:rsidRPr="00F417BC">
        <w:rPr>
          <w:b/>
          <w:spacing w:val="-4"/>
          <w:sz w:val="26"/>
          <w:szCs w:val="26"/>
          <w:lang w:val="nl-NL"/>
        </w:rPr>
        <w:t>4. Thời gian đăng ký xét tuyển</w:t>
      </w:r>
      <w:r w:rsidR="00C939CB">
        <w:rPr>
          <w:b/>
          <w:spacing w:val="-4"/>
          <w:sz w:val="26"/>
          <w:szCs w:val="26"/>
          <w:lang w:val="vi-VN"/>
        </w:rPr>
        <w:t xml:space="preserve"> trên Hệ thống xét tuyển đại học của Trường Đại học Kinh tế</w:t>
      </w:r>
      <w:r w:rsidRPr="00F417BC">
        <w:rPr>
          <w:b/>
          <w:spacing w:val="-4"/>
          <w:sz w:val="26"/>
          <w:szCs w:val="26"/>
          <w:lang w:val="nl-NL"/>
        </w:rPr>
        <w:t xml:space="preserve">: </w:t>
      </w:r>
    </w:p>
    <w:p w14:paraId="6F3B72CD" w14:textId="1870223E" w:rsidR="00AB5525" w:rsidRPr="00F417BC" w:rsidRDefault="00AB5525" w:rsidP="00B01F18">
      <w:pPr>
        <w:spacing w:line="360" w:lineRule="exact"/>
        <w:ind w:firstLine="720"/>
        <w:jc w:val="both"/>
        <w:rPr>
          <w:b/>
          <w:sz w:val="26"/>
          <w:szCs w:val="26"/>
        </w:rPr>
      </w:pPr>
      <w:r w:rsidRPr="00F417BC">
        <w:rPr>
          <w:b/>
          <w:sz w:val="26"/>
          <w:szCs w:val="26"/>
        </w:rPr>
        <w:t xml:space="preserve">  Thí sinh đăng ký xét tuyển theo </w:t>
      </w:r>
      <w:r w:rsidR="00C939CB">
        <w:rPr>
          <w:b/>
          <w:sz w:val="26"/>
          <w:szCs w:val="26"/>
          <w:lang w:val="vi-VN"/>
        </w:rPr>
        <w:t>6</w:t>
      </w:r>
      <w:r w:rsidR="00C939CB" w:rsidRPr="00F417BC">
        <w:rPr>
          <w:b/>
          <w:sz w:val="26"/>
          <w:szCs w:val="26"/>
        </w:rPr>
        <w:t xml:space="preserve"> </w:t>
      </w:r>
      <w:r w:rsidRPr="00F417BC">
        <w:rPr>
          <w:b/>
          <w:sz w:val="26"/>
          <w:szCs w:val="26"/>
        </w:rPr>
        <w:t>đợt như sau:</w:t>
      </w:r>
    </w:p>
    <w:p w14:paraId="56B005E7" w14:textId="1A86C02E" w:rsidR="00AB5525" w:rsidRPr="009248EF" w:rsidRDefault="00AB5525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9248EF">
        <w:rPr>
          <w:b/>
          <w:i/>
          <w:sz w:val="26"/>
          <w:szCs w:val="26"/>
          <w:lang w:val="sv-SE"/>
        </w:rPr>
        <w:t>(1) Đợt 1:</w:t>
      </w:r>
      <w:r w:rsidRPr="009248EF">
        <w:rPr>
          <w:sz w:val="26"/>
          <w:szCs w:val="26"/>
          <w:lang w:val="sv-SE"/>
        </w:rPr>
        <w:t xml:space="preserve"> </w:t>
      </w:r>
      <w:r w:rsidR="00177001" w:rsidRPr="009248EF">
        <w:rPr>
          <w:sz w:val="26"/>
          <w:szCs w:val="26"/>
          <w:lang w:val="sv-SE"/>
        </w:rPr>
        <w:t>24/03</w:t>
      </w:r>
      <w:r w:rsidRPr="009248EF">
        <w:rPr>
          <w:sz w:val="26"/>
          <w:szCs w:val="26"/>
          <w:lang w:val="sv-SE"/>
        </w:rPr>
        <w:t xml:space="preserve"> </w:t>
      </w:r>
      <w:r w:rsidR="0015407C" w:rsidRPr="009248EF">
        <w:rPr>
          <w:sz w:val="26"/>
          <w:szCs w:val="26"/>
          <w:lang w:val="sv-SE"/>
        </w:rPr>
        <w:t>–</w:t>
      </w:r>
      <w:r w:rsidRPr="009248EF">
        <w:rPr>
          <w:sz w:val="26"/>
          <w:szCs w:val="26"/>
          <w:lang w:val="sv-SE"/>
        </w:rPr>
        <w:t xml:space="preserve"> </w:t>
      </w:r>
      <w:r w:rsidR="00177001" w:rsidRPr="009248EF">
        <w:rPr>
          <w:sz w:val="26"/>
          <w:szCs w:val="26"/>
          <w:lang w:val="sv-SE"/>
        </w:rPr>
        <w:t>31/03</w:t>
      </w:r>
      <w:r w:rsidR="00EE3127" w:rsidRPr="009248EF">
        <w:rPr>
          <w:sz w:val="26"/>
          <w:szCs w:val="26"/>
          <w:lang w:val="sv-SE"/>
        </w:rPr>
        <w:t>/2024</w:t>
      </w:r>
    </w:p>
    <w:p w14:paraId="39DF4A42" w14:textId="6B99CAAF" w:rsidR="00AB5525" w:rsidRPr="009248EF" w:rsidRDefault="00AB5525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9248EF">
        <w:rPr>
          <w:b/>
          <w:i/>
          <w:sz w:val="26"/>
          <w:szCs w:val="26"/>
          <w:lang w:val="sv-SE"/>
        </w:rPr>
        <w:t>(2) Đợt 2:</w:t>
      </w:r>
      <w:r w:rsidRPr="009248EF">
        <w:rPr>
          <w:sz w:val="26"/>
          <w:szCs w:val="26"/>
          <w:lang w:val="sv-SE"/>
        </w:rPr>
        <w:t xml:space="preserve"> </w:t>
      </w:r>
      <w:r w:rsidR="00177001" w:rsidRPr="009248EF">
        <w:rPr>
          <w:sz w:val="26"/>
          <w:szCs w:val="26"/>
          <w:lang w:val="sv-SE"/>
        </w:rPr>
        <w:t xml:space="preserve">03/04 </w:t>
      </w:r>
      <w:r w:rsidR="00EE3127" w:rsidRPr="009248EF">
        <w:rPr>
          <w:sz w:val="26"/>
          <w:szCs w:val="26"/>
          <w:lang w:val="sv-SE"/>
        </w:rPr>
        <w:t xml:space="preserve">– </w:t>
      </w:r>
      <w:r w:rsidR="00177001" w:rsidRPr="009248EF">
        <w:rPr>
          <w:sz w:val="26"/>
          <w:szCs w:val="26"/>
          <w:lang w:val="sv-SE"/>
        </w:rPr>
        <w:t>10/04</w:t>
      </w:r>
      <w:r w:rsidR="00EE3127" w:rsidRPr="009248EF">
        <w:rPr>
          <w:sz w:val="26"/>
          <w:szCs w:val="26"/>
          <w:lang w:val="sv-SE"/>
        </w:rPr>
        <w:t>/2024</w:t>
      </w:r>
    </w:p>
    <w:p w14:paraId="46308990" w14:textId="10C83CCD" w:rsidR="00AB5525" w:rsidRPr="009248EF" w:rsidRDefault="00AB5525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9248EF">
        <w:rPr>
          <w:b/>
          <w:i/>
          <w:sz w:val="26"/>
          <w:szCs w:val="26"/>
          <w:lang w:val="sv-SE"/>
        </w:rPr>
        <w:t>(3) Đợt 3:</w:t>
      </w:r>
      <w:r w:rsidRPr="009248EF">
        <w:rPr>
          <w:sz w:val="26"/>
          <w:szCs w:val="26"/>
          <w:lang w:val="sv-SE"/>
        </w:rPr>
        <w:t xml:space="preserve"> </w:t>
      </w:r>
      <w:r w:rsidR="00C939CB">
        <w:rPr>
          <w:sz w:val="26"/>
          <w:szCs w:val="26"/>
          <w:lang w:val="vi-VN"/>
        </w:rPr>
        <w:t>14</w:t>
      </w:r>
      <w:r w:rsidR="00177001" w:rsidRPr="009248EF">
        <w:rPr>
          <w:sz w:val="26"/>
          <w:szCs w:val="26"/>
          <w:lang w:val="sv-SE"/>
        </w:rPr>
        <w:t>/04</w:t>
      </w:r>
      <w:r w:rsidR="00EE3127" w:rsidRPr="009248EF">
        <w:rPr>
          <w:sz w:val="26"/>
          <w:szCs w:val="26"/>
          <w:lang w:val="sv-SE"/>
        </w:rPr>
        <w:t xml:space="preserve"> – </w:t>
      </w:r>
      <w:r w:rsidR="00C939CB" w:rsidRPr="009248EF">
        <w:rPr>
          <w:sz w:val="26"/>
          <w:szCs w:val="26"/>
          <w:lang w:val="sv-SE"/>
        </w:rPr>
        <w:t>2</w:t>
      </w:r>
      <w:r w:rsidR="00C939CB">
        <w:rPr>
          <w:sz w:val="26"/>
          <w:szCs w:val="26"/>
          <w:lang w:val="vi-VN"/>
        </w:rPr>
        <w:t>1</w:t>
      </w:r>
      <w:r w:rsidR="00177001" w:rsidRPr="009248EF">
        <w:rPr>
          <w:sz w:val="26"/>
          <w:szCs w:val="26"/>
          <w:lang w:val="sv-SE"/>
        </w:rPr>
        <w:t>/04</w:t>
      </w:r>
      <w:r w:rsidR="00EE3127" w:rsidRPr="009248EF">
        <w:rPr>
          <w:sz w:val="26"/>
          <w:szCs w:val="26"/>
          <w:lang w:val="sv-SE"/>
        </w:rPr>
        <w:t>/2024</w:t>
      </w:r>
    </w:p>
    <w:p w14:paraId="4F1A2D02" w14:textId="2FB5A9F6" w:rsidR="00AB5525" w:rsidRPr="009248EF" w:rsidRDefault="00AB5525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9248EF">
        <w:rPr>
          <w:b/>
          <w:i/>
          <w:sz w:val="26"/>
          <w:szCs w:val="26"/>
          <w:lang w:val="sv-SE"/>
        </w:rPr>
        <w:t>(4) Đợt 4:</w:t>
      </w:r>
      <w:r w:rsidRPr="009248EF">
        <w:rPr>
          <w:sz w:val="26"/>
          <w:szCs w:val="26"/>
          <w:lang w:val="sv-SE"/>
        </w:rPr>
        <w:t xml:space="preserve"> </w:t>
      </w:r>
      <w:r w:rsidR="00C939CB">
        <w:rPr>
          <w:sz w:val="26"/>
          <w:szCs w:val="26"/>
          <w:lang w:val="vi-VN"/>
        </w:rPr>
        <w:t>28/04</w:t>
      </w:r>
      <w:r w:rsidR="00EE3127" w:rsidRPr="009248EF">
        <w:rPr>
          <w:sz w:val="26"/>
          <w:szCs w:val="26"/>
          <w:lang w:val="sv-SE"/>
        </w:rPr>
        <w:t xml:space="preserve"> – </w:t>
      </w:r>
      <w:r w:rsidR="00C939CB">
        <w:rPr>
          <w:sz w:val="26"/>
          <w:szCs w:val="26"/>
          <w:lang w:val="vi-VN"/>
        </w:rPr>
        <w:t>05</w:t>
      </w:r>
      <w:r w:rsidR="00177001" w:rsidRPr="009248EF">
        <w:rPr>
          <w:sz w:val="26"/>
          <w:szCs w:val="26"/>
          <w:lang w:val="sv-SE"/>
        </w:rPr>
        <w:t>/05</w:t>
      </w:r>
      <w:r w:rsidR="00EE3127" w:rsidRPr="009248EF">
        <w:rPr>
          <w:sz w:val="26"/>
          <w:szCs w:val="26"/>
          <w:lang w:val="sv-SE"/>
        </w:rPr>
        <w:t>/2024</w:t>
      </w:r>
    </w:p>
    <w:p w14:paraId="75E66612" w14:textId="0672FD6A" w:rsidR="00EE3127" w:rsidRPr="009248EF" w:rsidRDefault="00EE3127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9248EF">
        <w:rPr>
          <w:b/>
          <w:i/>
          <w:sz w:val="26"/>
          <w:szCs w:val="26"/>
          <w:lang w:val="sv-SE"/>
        </w:rPr>
        <w:t>(5) Đợt 5:</w:t>
      </w:r>
      <w:r w:rsidRPr="009248EF">
        <w:rPr>
          <w:sz w:val="26"/>
          <w:szCs w:val="26"/>
          <w:lang w:val="sv-SE"/>
        </w:rPr>
        <w:t xml:space="preserve"> </w:t>
      </w:r>
      <w:r w:rsidR="00C939CB">
        <w:rPr>
          <w:sz w:val="26"/>
          <w:szCs w:val="26"/>
          <w:lang w:val="vi-VN"/>
        </w:rPr>
        <w:t>12</w:t>
      </w:r>
      <w:r w:rsidR="00177001" w:rsidRPr="009248EF">
        <w:rPr>
          <w:sz w:val="26"/>
          <w:szCs w:val="26"/>
          <w:lang w:val="sv-SE"/>
        </w:rPr>
        <w:t>/05</w:t>
      </w:r>
      <w:r w:rsidRPr="009248EF">
        <w:rPr>
          <w:sz w:val="26"/>
          <w:szCs w:val="26"/>
          <w:lang w:val="sv-SE"/>
        </w:rPr>
        <w:t xml:space="preserve"> – </w:t>
      </w:r>
      <w:r w:rsidR="00C939CB">
        <w:rPr>
          <w:sz w:val="26"/>
          <w:szCs w:val="26"/>
          <w:lang w:val="vi-VN"/>
        </w:rPr>
        <w:t>19</w:t>
      </w:r>
      <w:r w:rsidR="00177001" w:rsidRPr="009248EF">
        <w:rPr>
          <w:sz w:val="26"/>
          <w:szCs w:val="26"/>
          <w:lang w:val="sv-SE"/>
        </w:rPr>
        <w:t>/05</w:t>
      </w:r>
      <w:r w:rsidRPr="009248EF">
        <w:rPr>
          <w:sz w:val="26"/>
          <w:szCs w:val="26"/>
          <w:lang w:val="sv-SE"/>
        </w:rPr>
        <w:t>/2024</w:t>
      </w:r>
    </w:p>
    <w:p w14:paraId="3C07986C" w14:textId="6AE119EC" w:rsidR="00EE3127" w:rsidRPr="009248EF" w:rsidRDefault="00EE3127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9248EF">
        <w:rPr>
          <w:b/>
          <w:i/>
          <w:sz w:val="26"/>
          <w:szCs w:val="26"/>
          <w:lang w:val="sv-SE"/>
        </w:rPr>
        <w:t>(6) Đợt 6:</w:t>
      </w:r>
      <w:r w:rsidRPr="009248EF">
        <w:rPr>
          <w:sz w:val="26"/>
          <w:szCs w:val="26"/>
          <w:lang w:val="sv-SE"/>
        </w:rPr>
        <w:t xml:space="preserve"> </w:t>
      </w:r>
      <w:r w:rsidR="00C939CB">
        <w:rPr>
          <w:sz w:val="26"/>
          <w:szCs w:val="26"/>
          <w:lang w:val="vi-VN"/>
        </w:rPr>
        <w:t>21</w:t>
      </w:r>
      <w:r w:rsidR="00177001" w:rsidRPr="009248EF">
        <w:rPr>
          <w:sz w:val="26"/>
          <w:szCs w:val="26"/>
          <w:lang w:val="sv-SE"/>
        </w:rPr>
        <w:t>/05</w:t>
      </w:r>
      <w:r w:rsidRPr="009248EF">
        <w:rPr>
          <w:sz w:val="26"/>
          <w:szCs w:val="26"/>
          <w:lang w:val="sv-SE"/>
        </w:rPr>
        <w:t xml:space="preserve"> – </w:t>
      </w:r>
      <w:r w:rsidR="00C939CB">
        <w:rPr>
          <w:sz w:val="26"/>
          <w:szCs w:val="26"/>
          <w:lang w:val="vi-VN"/>
        </w:rPr>
        <w:t>28/05</w:t>
      </w:r>
      <w:r w:rsidRPr="009248EF">
        <w:rPr>
          <w:sz w:val="26"/>
          <w:szCs w:val="26"/>
          <w:lang w:val="sv-SE"/>
        </w:rPr>
        <w:t>/2024</w:t>
      </w:r>
    </w:p>
    <w:p w14:paraId="0211E86F" w14:textId="77777777" w:rsidR="0015407C" w:rsidRPr="00EE3127" w:rsidRDefault="0015407C" w:rsidP="00B01F18">
      <w:pPr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  <w:r w:rsidRPr="00EE3127">
        <w:rPr>
          <w:b/>
          <w:i/>
          <w:sz w:val="26"/>
          <w:szCs w:val="26"/>
        </w:rPr>
        <w:t xml:space="preserve">5. </w:t>
      </w:r>
      <w:r w:rsidRPr="00EE3127">
        <w:rPr>
          <w:b/>
          <w:spacing w:val="-4"/>
          <w:sz w:val="26"/>
          <w:szCs w:val="26"/>
          <w:lang w:val="nl-NL"/>
        </w:rPr>
        <w:t>Hình thức đăng ký xét tuyển:</w:t>
      </w:r>
    </w:p>
    <w:p w14:paraId="040E96E9" w14:textId="77777777" w:rsidR="0015407C" w:rsidRPr="00EE3127" w:rsidRDefault="0015407C" w:rsidP="00B01F18">
      <w:pPr>
        <w:spacing w:line="360" w:lineRule="exact"/>
        <w:ind w:firstLine="720"/>
        <w:jc w:val="both"/>
        <w:rPr>
          <w:sz w:val="26"/>
          <w:szCs w:val="26"/>
        </w:rPr>
      </w:pPr>
      <w:r w:rsidRPr="00EE3127">
        <w:rPr>
          <w:sz w:val="26"/>
          <w:szCs w:val="26"/>
        </w:rPr>
        <w:t>Thí sinh đăng ký xét tuyển theo các bước sau:</w:t>
      </w:r>
    </w:p>
    <w:p w14:paraId="3EC01F0C" w14:textId="77777777" w:rsidR="0015407C" w:rsidRPr="00EE3127" w:rsidRDefault="0015407C" w:rsidP="00B01F18">
      <w:pPr>
        <w:spacing w:line="360" w:lineRule="exact"/>
        <w:jc w:val="both"/>
        <w:rPr>
          <w:sz w:val="26"/>
          <w:szCs w:val="26"/>
        </w:rPr>
      </w:pPr>
      <w:r w:rsidRPr="00EE3127">
        <w:rPr>
          <w:b/>
          <w:i/>
          <w:sz w:val="26"/>
          <w:szCs w:val="26"/>
        </w:rPr>
        <w:t>5.1. Bước 1: Đăng ký xét tuyển trực tuyến:</w:t>
      </w:r>
      <w:r w:rsidRPr="00EE3127">
        <w:rPr>
          <w:sz w:val="26"/>
          <w:szCs w:val="26"/>
        </w:rPr>
        <w:t xml:space="preserve"> </w:t>
      </w:r>
    </w:p>
    <w:p w14:paraId="49D76B26" w14:textId="77777777" w:rsidR="00D57E71" w:rsidRPr="00BB08A8" w:rsidRDefault="00D57E71" w:rsidP="00D57E71">
      <w:pPr>
        <w:spacing w:line="420" w:lineRule="exact"/>
        <w:ind w:firstLine="720"/>
        <w:jc w:val="both"/>
        <w:rPr>
          <w:b/>
          <w:i/>
          <w:sz w:val="26"/>
          <w:szCs w:val="26"/>
        </w:rPr>
      </w:pPr>
      <w:r w:rsidRPr="00BB08A8">
        <w:rPr>
          <w:sz w:val="26"/>
          <w:szCs w:val="26"/>
        </w:rPr>
        <w:t xml:space="preserve">Thí sinh truy cập vào </w:t>
      </w:r>
      <w:r>
        <w:rPr>
          <w:sz w:val="26"/>
          <w:szCs w:val="26"/>
        </w:rPr>
        <w:t>Hệ thống</w:t>
      </w:r>
      <w:r w:rsidRPr="00BB08A8">
        <w:rPr>
          <w:sz w:val="26"/>
          <w:szCs w:val="26"/>
        </w:rPr>
        <w:t xml:space="preserve"> xét tuyển đại học của Trường Đại học Kinh tế để đăng ký xét tuyển tại địa chỉ: </w:t>
      </w:r>
      <w:r w:rsidRPr="00BB08A8">
        <w:rPr>
          <w:b/>
          <w:sz w:val="26"/>
          <w:szCs w:val="26"/>
        </w:rPr>
        <w:t>xettuyendaihoc.ueb.edu.vn</w:t>
      </w:r>
    </w:p>
    <w:p w14:paraId="68365CC8" w14:textId="5401BB2E" w:rsidR="00D57E71" w:rsidRPr="00BB08A8" w:rsidRDefault="00D57E71" w:rsidP="00D57E71">
      <w:pPr>
        <w:spacing w:line="400" w:lineRule="exact"/>
        <w:ind w:left="851" w:hanging="142"/>
        <w:jc w:val="both"/>
        <w:rPr>
          <w:sz w:val="26"/>
          <w:szCs w:val="26"/>
        </w:rPr>
      </w:pPr>
      <w:r w:rsidRPr="00BB08A8">
        <w:rPr>
          <w:b/>
          <w:i/>
          <w:sz w:val="26"/>
          <w:szCs w:val="26"/>
        </w:rPr>
        <w:t>- Bước 1.1.</w:t>
      </w:r>
      <w:r w:rsidRPr="00BB08A8">
        <w:rPr>
          <w:sz w:val="26"/>
          <w:szCs w:val="26"/>
        </w:rPr>
        <w:t xml:space="preserve"> Thí sinh </w:t>
      </w:r>
      <w:r w:rsidR="00C939CB">
        <w:rPr>
          <w:sz w:val="26"/>
          <w:szCs w:val="26"/>
          <w:lang w:val="vi-VN"/>
        </w:rPr>
        <w:t>điền đầy đủ</w:t>
      </w:r>
      <w:r w:rsidRPr="00BB08A8">
        <w:rPr>
          <w:sz w:val="26"/>
          <w:szCs w:val="26"/>
        </w:rPr>
        <w:t xml:space="preserve"> nội dung Phiếu đăng ký xét tuyển theo hướng dẫn tại </w:t>
      </w:r>
      <w:r>
        <w:rPr>
          <w:sz w:val="26"/>
          <w:szCs w:val="26"/>
        </w:rPr>
        <w:t xml:space="preserve">Hệ thống </w:t>
      </w:r>
      <w:r w:rsidRPr="00BB08A8">
        <w:rPr>
          <w:sz w:val="26"/>
          <w:szCs w:val="26"/>
        </w:rPr>
        <w:t>xét tuyển</w:t>
      </w:r>
      <w:r>
        <w:rPr>
          <w:sz w:val="26"/>
          <w:szCs w:val="26"/>
        </w:rPr>
        <w:t xml:space="preserve"> đại học</w:t>
      </w:r>
      <w:r w:rsidRPr="00BB08A8">
        <w:rPr>
          <w:sz w:val="26"/>
          <w:szCs w:val="26"/>
        </w:rPr>
        <w:t>;</w:t>
      </w:r>
    </w:p>
    <w:p w14:paraId="4D092DB7" w14:textId="77777777" w:rsidR="00D57E71" w:rsidRPr="000A1944" w:rsidRDefault="00D57E71" w:rsidP="00D57E71">
      <w:pPr>
        <w:spacing w:line="400" w:lineRule="exact"/>
        <w:ind w:left="851" w:hanging="142"/>
        <w:jc w:val="both"/>
        <w:rPr>
          <w:sz w:val="26"/>
          <w:szCs w:val="26"/>
        </w:rPr>
      </w:pPr>
      <w:r w:rsidRPr="000A1944">
        <w:rPr>
          <w:b/>
          <w:i/>
          <w:sz w:val="26"/>
          <w:szCs w:val="26"/>
        </w:rPr>
        <w:t>- Bước 1.2</w:t>
      </w:r>
      <w:r w:rsidRPr="000A1944">
        <w:rPr>
          <w:b/>
          <w:sz w:val="26"/>
          <w:szCs w:val="26"/>
        </w:rPr>
        <w:t>.</w:t>
      </w:r>
      <w:r w:rsidRPr="000A1944">
        <w:rPr>
          <w:sz w:val="26"/>
          <w:szCs w:val="26"/>
        </w:rPr>
        <w:t xml:space="preserve"> Thí sinh cập nhật </w:t>
      </w:r>
      <w:r>
        <w:rPr>
          <w:sz w:val="26"/>
          <w:szCs w:val="26"/>
        </w:rPr>
        <w:t>lên Hệ thống</w:t>
      </w:r>
      <w:r w:rsidRPr="000A1944">
        <w:rPr>
          <w:sz w:val="26"/>
          <w:szCs w:val="26"/>
        </w:rPr>
        <w:t xml:space="preserve"> </w:t>
      </w:r>
      <w:r>
        <w:rPr>
          <w:sz w:val="26"/>
          <w:szCs w:val="26"/>
        </w:rPr>
        <w:t>xét tuyển đại học</w:t>
      </w:r>
      <w:r w:rsidRPr="000A1944">
        <w:rPr>
          <w:sz w:val="26"/>
          <w:szCs w:val="26"/>
        </w:rPr>
        <w:t>, bao gồm:</w:t>
      </w:r>
    </w:p>
    <w:p w14:paraId="1C9AEA62" w14:textId="401CAA2C" w:rsidR="0015407C" w:rsidRPr="00EE3127" w:rsidRDefault="0015407C" w:rsidP="00B01F18">
      <w:pPr>
        <w:spacing w:line="360" w:lineRule="exact"/>
        <w:ind w:left="1418"/>
        <w:rPr>
          <w:sz w:val="26"/>
          <w:szCs w:val="26"/>
          <w:lang w:eastAsia="x-none"/>
        </w:rPr>
      </w:pPr>
      <w:r w:rsidRPr="00EE3127">
        <w:rPr>
          <w:sz w:val="26"/>
          <w:szCs w:val="26"/>
        </w:rPr>
        <w:t xml:space="preserve">  (1) </w:t>
      </w:r>
      <w:r w:rsidRPr="00EE3127">
        <w:rPr>
          <w:sz w:val="26"/>
          <w:szCs w:val="26"/>
          <w:lang w:eastAsia="x-none"/>
        </w:rPr>
        <w:t xml:space="preserve">Tiếng Anh: </w:t>
      </w:r>
    </w:p>
    <w:p w14:paraId="7E1E7063" w14:textId="1980194E" w:rsidR="0015407C" w:rsidRPr="00EE3127" w:rsidRDefault="0015407C" w:rsidP="00B01F18">
      <w:pPr>
        <w:spacing w:line="360" w:lineRule="exact"/>
        <w:ind w:left="1418" w:firstLine="567"/>
        <w:jc w:val="both"/>
        <w:rPr>
          <w:sz w:val="26"/>
          <w:szCs w:val="26"/>
          <w:lang w:eastAsia="x-none"/>
        </w:rPr>
      </w:pPr>
      <w:r w:rsidRPr="00EE3127">
        <w:rPr>
          <w:sz w:val="26"/>
          <w:szCs w:val="26"/>
          <w:lang w:eastAsia="x-none"/>
        </w:rPr>
        <w:t xml:space="preserve">Thí sinh lựa chọn </w:t>
      </w:r>
      <w:r w:rsidR="00D57E71">
        <w:rPr>
          <w:sz w:val="26"/>
          <w:szCs w:val="26"/>
          <w:lang w:eastAsia="x-none"/>
        </w:rPr>
        <w:t>và cập nhật</w:t>
      </w:r>
      <w:r w:rsidRPr="00EE3127">
        <w:rPr>
          <w:sz w:val="26"/>
          <w:szCs w:val="26"/>
          <w:lang w:eastAsia="x-none"/>
        </w:rPr>
        <w:t xml:space="preserve"> </w:t>
      </w:r>
      <w:r w:rsidR="00954714">
        <w:rPr>
          <w:sz w:val="26"/>
          <w:szCs w:val="26"/>
          <w:lang w:eastAsia="x-none"/>
        </w:rPr>
        <w:t>1</w:t>
      </w:r>
      <w:r w:rsidR="00954714" w:rsidRPr="00EE3127">
        <w:rPr>
          <w:sz w:val="26"/>
          <w:szCs w:val="26"/>
          <w:lang w:eastAsia="x-none"/>
        </w:rPr>
        <w:t xml:space="preserve"> </w:t>
      </w:r>
      <w:r w:rsidRPr="00EE3127">
        <w:rPr>
          <w:sz w:val="26"/>
          <w:szCs w:val="26"/>
          <w:lang w:eastAsia="x-none"/>
        </w:rPr>
        <w:t xml:space="preserve">trong </w:t>
      </w:r>
      <w:r w:rsidR="00954714">
        <w:rPr>
          <w:sz w:val="26"/>
          <w:szCs w:val="26"/>
          <w:lang w:eastAsia="x-none"/>
        </w:rPr>
        <w:t>2 chứng chỉ</w:t>
      </w:r>
      <w:r w:rsidRPr="00EE3127">
        <w:rPr>
          <w:sz w:val="26"/>
          <w:szCs w:val="26"/>
          <w:lang w:eastAsia="x-none"/>
        </w:rPr>
        <w:t xml:space="preserve"> sau:</w:t>
      </w:r>
    </w:p>
    <w:p w14:paraId="25C62325" w14:textId="77777777" w:rsidR="0015407C" w:rsidRPr="00EE3127" w:rsidRDefault="0015407C" w:rsidP="00B01F18">
      <w:pPr>
        <w:spacing w:line="360" w:lineRule="exact"/>
        <w:ind w:left="1418" w:firstLine="567"/>
        <w:jc w:val="both"/>
        <w:rPr>
          <w:iCs/>
          <w:sz w:val="26"/>
          <w:szCs w:val="26"/>
          <w:lang w:val="sv-SE"/>
        </w:rPr>
      </w:pPr>
      <w:r w:rsidRPr="00EE3127">
        <w:rPr>
          <w:iCs/>
          <w:sz w:val="26"/>
          <w:szCs w:val="26"/>
          <w:lang w:val="sv-SE"/>
        </w:rPr>
        <w:t>- Bản gốc Chứng chỉ IELTS;</w:t>
      </w:r>
    </w:p>
    <w:p w14:paraId="3D3F038E" w14:textId="3E0C31C4" w:rsidR="0015407C" w:rsidRPr="00EE3127" w:rsidRDefault="0015407C" w:rsidP="00B01F18">
      <w:pPr>
        <w:spacing w:line="360" w:lineRule="exact"/>
        <w:ind w:left="1418" w:firstLine="567"/>
        <w:jc w:val="both"/>
        <w:rPr>
          <w:iCs/>
          <w:sz w:val="26"/>
          <w:szCs w:val="26"/>
          <w:lang w:val="sv-SE"/>
        </w:rPr>
      </w:pPr>
      <w:r w:rsidRPr="00EE3127">
        <w:rPr>
          <w:iCs/>
          <w:sz w:val="26"/>
          <w:szCs w:val="26"/>
          <w:lang w:val="sv-SE"/>
        </w:rPr>
        <w:t>- Bản gốc Chứng chỉ TOEFL iBT;</w:t>
      </w:r>
    </w:p>
    <w:p w14:paraId="74DDF2B5" w14:textId="6176B4BE" w:rsidR="00AF043B" w:rsidRPr="00EE3127" w:rsidRDefault="00AF043B" w:rsidP="00B01F18">
      <w:pPr>
        <w:spacing w:line="360" w:lineRule="exact"/>
        <w:ind w:left="1560"/>
        <w:jc w:val="both"/>
        <w:rPr>
          <w:iCs/>
          <w:sz w:val="26"/>
          <w:szCs w:val="26"/>
          <w:lang w:val="sv-SE"/>
        </w:rPr>
      </w:pPr>
      <w:r w:rsidRPr="00EE3127">
        <w:rPr>
          <w:iCs/>
          <w:sz w:val="26"/>
          <w:szCs w:val="26"/>
          <w:lang w:val="sv-SE"/>
        </w:rPr>
        <w:t xml:space="preserve">(2) Bản sao hợp lệ học bạ </w:t>
      </w:r>
      <w:r w:rsidR="00C939CB" w:rsidRPr="001A069B">
        <w:rPr>
          <w:sz w:val="26"/>
          <w:szCs w:val="26"/>
          <w:lang w:val="sv-SE"/>
        </w:rPr>
        <w:t xml:space="preserve">5 học kỳ bậc THPT </w:t>
      </w:r>
      <w:r w:rsidR="00C939CB" w:rsidRPr="001A069B">
        <w:rPr>
          <w:i/>
          <w:iCs/>
          <w:sz w:val="26"/>
          <w:szCs w:val="26"/>
          <w:lang w:val="sv-SE"/>
        </w:rPr>
        <w:t>(lớp 10, lớp 11 và học kỳ 1 lớp 12)</w:t>
      </w:r>
      <w:r w:rsidRPr="00EE3127">
        <w:rPr>
          <w:iCs/>
          <w:sz w:val="26"/>
          <w:szCs w:val="26"/>
          <w:lang w:val="sv-SE"/>
        </w:rPr>
        <w:t>;</w:t>
      </w:r>
    </w:p>
    <w:p w14:paraId="5F36697C" w14:textId="59201082" w:rsidR="0015407C" w:rsidRPr="00EE3127" w:rsidRDefault="0015407C" w:rsidP="00B01F18">
      <w:pPr>
        <w:spacing w:line="360" w:lineRule="exact"/>
        <w:jc w:val="both"/>
        <w:rPr>
          <w:b/>
          <w:i/>
          <w:sz w:val="26"/>
          <w:szCs w:val="26"/>
        </w:rPr>
      </w:pPr>
      <w:r w:rsidRPr="00EE3127">
        <w:rPr>
          <w:b/>
          <w:i/>
          <w:sz w:val="26"/>
          <w:szCs w:val="26"/>
        </w:rPr>
        <w:t xml:space="preserve">5.2. Bước 2: Nộp lệ phí đăng ký xét tuyển qua hình thức chuyển khoản: </w:t>
      </w:r>
    </w:p>
    <w:p w14:paraId="3B292FA5" w14:textId="77777777" w:rsidR="00C939CB" w:rsidRDefault="0015407C" w:rsidP="00B01F18">
      <w:pPr>
        <w:spacing w:line="360" w:lineRule="exact"/>
        <w:ind w:firstLine="720"/>
        <w:jc w:val="both"/>
        <w:rPr>
          <w:sz w:val="26"/>
          <w:szCs w:val="26"/>
          <w:lang w:val="vi-VN"/>
        </w:rPr>
      </w:pPr>
      <w:r w:rsidRPr="00EE3127">
        <w:rPr>
          <w:sz w:val="26"/>
          <w:szCs w:val="26"/>
        </w:rPr>
        <w:t xml:space="preserve">- </w:t>
      </w:r>
      <w:r w:rsidR="00C939CB">
        <w:rPr>
          <w:sz w:val="26"/>
          <w:szCs w:val="26"/>
          <w:lang w:val="vi-VN"/>
        </w:rPr>
        <w:t>Tổng lệ phí: 530.000đ/thí sinh, trong đó:</w:t>
      </w:r>
    </w:p>
    <w:p w14:paraId="4579A618" w14:textId="0640069A" w:rsidR="0015407C" w:rsidRPr="001410D2" w:rsidRDefault="00C939CB" w:rsidP="001410D2">
      <w:pPr>
        <w:spacing w:line="360" w:lineRule="exact"/>
        <w:ind w:left="720"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+ </w:t>
      </w:r>
      <w:r w:rsidR="0015407C" w:rsidRPr="00EE3127">
        <w:rPr>
          <w:sz w:val="26"/>
          <w:szCs w:val="26"/>
        </w:rPr>
        <w:t>Lệ phí</w:t>
      </w:r>
      <w:r>
        <w:rPr>
          <w:sz w:val="26"/>
          <w:szCs w:val="26"/>
          <w:lang w:val="vi-VN"/>
        </w:rPr>
        <w:t xml:space="preserve"> hồ sơ</w:t>
      </w:r>
      <w:r w:rsidR="0015407C" w:rsidRPr="00EE3127">
        <w:rPr>
          <w:sz w:val="26"/>
          <w:szCs w:val="26"/>
        </w:rPr>
        <w:t>: 30.000 đồng/hồ sơ</w:t>
      </w:r>
      <w:r>
        <w:rPr>
          <w:sz w:val="26"/>
          <w:szCs w:val="26"/>
          <w:lang w:val="vi-VN"/>
        </w:rPr>
        <w:t>/thí sinh</w:t>
      </w:r>
    </w:p>
    <w:p w14:paraId="0F2B1434" w14:textId="4B7599D8" w:rsidR="004D727B" w:rsidRPr="00EE3127" w:rsidRDefault="00C939CB" w:rsidP="001410D2">
      <w:pPr>
        <w:spacing w:line="360" w:lineRule="exact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+</w:t>
      </w:r>
      <w:r w:rsidR="004D727B">
        <w:rPr>
          <w:sz w:val="26"/>
          <w:szCs w:val="26"/>
        </w:rPr>
        <w:t xml:space="preserve"> Lệ phí phỏng vấn: 500.000đ/thí sinh</w:t>
      </w:r>
    </w:p>
    <w:p w14:paraId="66E5BDB5" w14:textId="7BF9CE06" w:rsidR="0015407C" w:rsidRPr="00EE3127" w:rsidRDefault="0015407C" w:rsidP="00B01F18">
      <w:pPr>
        <w:spacing w:line="360" w:lineRule="exact"/>
        <w:jc w:val="both"/>
        <w:rPr>
          <w:sz w:val="26"/>
          <w:szCs w:val="26"/>
          <w:lang w:val="vi-VN"/>
        </w:rPr>
      </w:pPr>
      <w:r w:rsidRPr="00EE3127">
        <w:rPr>
          <w:sz w:val="26"/>
          <w:szCs w:val="26"/>
        </w:rPr>
        <w:lastRenderedPageBreak/>
        <w:tab/>
        <w:t xml:space="preserve">- </w:t>
      </w:r>
      <w:r w:rsidRPr="00EE3127">
        <w:rPr>
          <w:sz w:val="26"/>
          <w:szCs w:val="26"/>
          <w:lang w:val="sv-SE"/>
        </w:rPr>
        <w:t xml:space="preserve">Cách thức nộp lệ phí: Thí sinh xem Hướng dẫn nộp lệ phí xét tuyển tại </w:t>
      </w:r>
      <w:r w:rsidR="00D57E71">
        <w:rPr>
          <w:sz w:val="26"/>
          <w:szCs w:val="26"/>
          <w:lang w:val="sv-SE"/>
        </w:rPr>
        <w:t>Hệ thống</w:t>
      </w:r>
      <w:r w:rsidRPr="00EE3127">
        <w:rPr>
          <w:sz w:val="26"/>
          <w:szCs w:val="26"/>
          <w:lang w:val="sv-SE"/>
        </w:rPr>
        <w:t xml:space="preserve"> xét tuyển</w:t>
      </w:r>
      <w:r w:rsidR="00D57E71">
        <w:rPr>
          <w:sz w:val="26"/>
          <w:szCs w:val="26"/>
          <w:lang w:val="sv-SE"/>
        </w:rPr>
        <w:t xml:space="preserve"> đại học</w:t>
      </w:r>
      <w:r w:rsidRPr="00EE3127">
        <w:rPr>
          <w:sz w:val="26"/>
          <w:szCs w:val="26"/>
          <w:lang w:val="sv-SE"/>
        </w:rPr>
        <w:t xml:space="preserve"> </w:t>
      </w:r>
      <w:r w:rsidRPr="00EE3127">
        <w:rPr>
          <w:b/>
          <w:sz w:val="26"/>
          <w:szCs w:val="26"/>
        </w:rPr>
        <w:t>xettuyendaihoc.ueb.edu.vn</w:t>
      </w:r>
    </w:p>
    <w:p w14:paraId="76600B15" w14:textId="4D13EE25" w:rsidR="00702232" w:rsidRPr="009248EF" w:rsidRDefault="00702232" w:rsidP="001A069B">
      <w:pPr>
        <w:spacing w:line="360" w:lineRule="exact"/>
        <w:jc w:val="both"/>
        <w:rPr>
          <w:b/>
          <w:bCs/>
          <w:sz w:val="26"/>
          <w:szCs w:val="26"/>
        </w:rPr>
      </w:pPr>
      <w:r w:rsidRPr="009248EF">
        <w:rPr>
          <w:b/>
          <w:bCs/>
          <w:sz w:val="26"/>
          <w:szCs w:val="26"/>
        </w:rPr>
        <w:t>6. Lịch phỏng vấn và kết quả phỏng vấn:</w:t>
      </w:r>
    </w:p>
    <w:p w14:paraId="25992ADE" w14:textId="612C95D2" w:rsidR="00F417BC" w:rsidRPr="009248EF" w:rsidRDefault="00F417BC" w:rsidP="00F417BC">
      <w:pPr>
        <w:spacing w:line="360" w:lineRule="exact"/>
        <w:ind w:firstLine="709"/>
        <w:jc w:val="both"/>
        <w:rPr>
          <w:sz w:val="26"/>
          <w:szCs w:val="26"/>
        </w:rPr>
      </w:pPr>
      <w:r w:rsidRPr="009248EF">
        <w:rPr>
          <w:b/>
          <w:bCs/>
          <w:sz w:val="26"/>
          <w:szCs w:val="26"/>
        </w:rPr>
        <w:tab/>
      </w:r>
      <w:r w:rsidRPr="009248EF">
        <w:rPr>
          <w:sz w:val="26"/>
          <w:szCs w:val="26"/>
        </w:rPr>
        <w:t>Thí sinh xem lịch phỏng vấn</w:t>
      </w:r>
      <w:r w:rsidR="0038033D">
        <w:rPr>
          <w:sz w:val="26"/>
          <w:szCs w:val="26"/>
        </w:rPr>
        <w:t xml:space="preserve"> và hướng dẫn phỏng vấn</w:t>
      </w:r>
      <w:r w:rsidRPr="009248EF">
        <w:rPr>
          <w:sz w:val="26"/>
          <w:szCs w:val="26"/>
        </w:rPr>
        <w:t xml:space="preserve"> trước thời gian phỏng vấn 2 ngày và xem kết quả sau 1 tuần kể từ ngày phỏng vấn tại: </w:t>
      </w:r>
      <w:r w:rsidRPr="009248EF">
        <w:rPr>
          <w:b/>
          <w:sz w:val="26"/>
          <w:szCs w:val="26"/>
        </w:rPr>
        <w:t>xettuyendaihoc.ueb.edu.vn</w:t>
      </w:r>
    </w:p>
    <w:p w14:paraId="60F4CC26" w14:textId="25784A39" w:rsidR="00702232" w:rsidRPr="009248EF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9248EF">
        <w:rPr>
          <w:b/>
          <w:bCs/>
          <w:i/>
          <w:iCs/>
          <w:sz w:val="26"/>
          <w:szCs w:val="26"/>
        </w:rPr>
        <w:t xml:space="preserve">- </w:t>
      </w:r>
      <w:r w:rsidR="00702232" w:rsidRPr="009248EF">
        <w:rPr>
          <w:b/>
          <w:bCs/>
          <w:i/>
          <w:iCs/>
          <w:sz w:val="26"/>
          <w:szCs w:val="26"/>
        </w:rPr>
        <w:t>Đợt 1:</w:t>
      </w:r>
      <w:r w:rsidR="00702232" w:rsidRPr="009248EF">
        <w:rPr>
          <w:sz w:val="26"/>
          <w:szCs w:val="26"/>
        </w:rPr>
        <w:t xml:space="preserve"> Dự kiến ngày </w:t>
      </w:r>
      <w:r w:rsidR="00177001" w:rsidRPr="009248EF">
        <w:rPr>
          <w:sz w:val="26"/>
          <w:szCs w:val="26"/>
        </w:rPr>
        <w:t>13/04</w:t>
      </w:r>
      <w:r w:rsidR="00F417BC"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–</w:t>
      </w:r>
      <w:r w:rsidR="00F417BC"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14/04</w:t>
      </w:r>
      <w:r w:rsidR="00F417BC" w:rsidRPr="009248EF">
        <w:rPr>
          <w:sz w:val="26"/>
          <w:szCs w:val="26"/>
        </w:rPr>
        <w:t>/2024</w:t>
      </w:r>
    </w:p>
    <w:p w14:paraId="09B59EA4" w14:textId="01D6C3DF" w:rsidR="00702232" w:rsidRPr="009248EF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9248EF">
        <w:rPr>
          <w:b/>
          <w:bCs/>
          <w:i/>
          <w:iCs/>
          <w:sz w:val="26"/>
          <w:szCs w:val="26"/>
        </w:rPr>
        <w:t xml:space="preserve">- </w:t>
      </w:r>
      <w:r w:rsidR="00702232" w:rsidRPr="009248EF">
        <w:rPr>
          <w:b/>
          <w:bCs/>
          <w:i/>
          <w:iCs/>
          <w:sz w:val="26"/>
          <w:szCs w:val="26"/>
        </w:rPr>
        <w:t>Đợt 2:</w:t>
      </w:r>
      <w:r w:rsidR="00702232" w:rsidRPr="009248EF">
        <w:rPr>
          <w:sz w:val="26"/>
          <w:szCs w:val="26"/>
        </w:rPr>
        <w:t xml:space="preserve"> Dự kiến ngày </w:t>
      </w:r>
      <w:r w:rsidR="00177001" w:rsidRPr="009248EF">
        <w:rPr>
          <w:sz w:val="26"/>
          <w:szCs w:val="26"/>
        </w:rPr>
        <w:t>20/04</w:t>
      </w:r>
      <w:r w:rsidR="00F417BC"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–</w:t>
      </w:r>
      <w:r w:rsidR="00F417BC"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21/04</w:t>
      </w:r>
      <w:r w:rsidR="00F417BC" w:rsidRPr="009248EF">
        <w:rPr>
          <w:sz w:val="26"/>
          <w:szCs w:val="26"/>
        </w:rPr>
        <w:t>/2024</w:t>
      </w:r>
    </w:p>
    <w:p w14:paraId="0767B5BF" w14:textId="67F80EB1" w:rsidR="00702232" w:rsidRPr="009248EF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9248EF">
        <w:rPr>
          <w:b/>
          <w:bCs/>
          <w:i/>
          <w:iCs/>
          <w:sz w:val="26"/>
          <w:szCs w:val="26"/>
        </w:rPr>
        <w:t xml:space="preserve">- </w:t>
      </w:r>
      <w:r w:rsidR="00702232" w:rsidRPr="009248EF">
        <w:rPr>
          <w:b/>
          <w:bCs/>
          <w:i/>
          <w:iCs/>
          <w:sz w:val="26"/>
          <w:szCs w:val="26"/>
        </w:rPr>
        <w:t>Đợt 3:</w:t>
      </w:r>
      <w:r w:rsidR="00702232" w:rsidRPr="009248EF">
        <w:rPr>
          <w:sz w:val="26"/>
          <w:szCs w:val="26"/>
        </w:rPr>
        <w:t xml:space="preserve"> Dự kiến ngày </w:t>
      </w:r>
      <w:r w:rsidR="00C939CB">
        <w:rPr>
          <w:sz w:val="26"/>
          <w:szCs w:val="26"/>
          <w:lang w:val="vi-VN"/>
        </w:rPr>
        <w:t>04</w:t>
      </w:r>
      <w:r w:rsidR="00177001" w:rsidRPr="009248EF">
        <w:rPr>
          <w:sz w:val="26"/>
          <w:szCs w:val="26"/>
        </w:rPr>
        <w:t>/05</w:t>
      </w:r>
      <w:r w:rsidR="00F417BC"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–</w:t>
      </w:r>
      <w:r w:rsidR="00F417BC" w:rsidRPr="009248EF">
        <w:rPr>
          <w:sz w:val="26"/>
          <w:szCs w:val="26"/>
        </w:rPr>
        <w:t xml:space="preserve"> </w:t>
      </w:r>
      <w:r w:rsidR="00C939CB">
        <w:rPr>
          <w:sz w:val="26"/>
          <w:szCs w:val="26"/>
          <w:lang w:val="vi-VN"/>
        </w:rPr>
        <w:t>05</w:t>
      </w:r>
      <w:r w:rsidR="00177001" w:rsidRPr="009248EF">
        <w:rPr>
          <w:sz w:val="26"/>
          <w:szCs w:val="26"/>
        </w:rPr>
        <w:t>/05</w:t>
      </w:r>
      <w:r w:rsidR="00F417BC" w:rsidRPr="009248EF">
        <w:rPr>
          <w:sz w:val="26"/>
          <w:szCs w:val="26"/>
        </w:rPr>
        <w:t>/2024</w:t>
      </w:r>
    </w:p>
    <w:p w14:paraId="24C1A341" w14:textId="07099122" w:rsidR="00702232" w:rsidRPr="009248EF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9248EF">
        <w:rPr>
          <w:b/>
          <w:bCs/>
          <w:i/>
          <w:iCs/>
          <w:sz w:val="26"/>
          <w:szCs w:val="26"/>
        </w:rPr>
        <w:t xml:space="preserve">- </w:t>
      </w:r>
      <w:r w:rsidR="00702232" w:rsidRPr="009248EF">
        <w:rPr>
          <w:b/>
          <w:bCs/>
          <w:i/>
          <w:iCs/>
          <w:sz w:val="26"/>
          <w:szCs w:val="26"/>
        </w:rPr>
        <w:t>Đợt 4:</w:t>
      </w:r>
      <w:r w:rsidR="00702232" w:rsidRPr="009248EF">
        <w:rPr>
          <w:sz w:val="26"/>
          <w:szCs w:val="26"/>
        </w:rPr>
        <w:t xml:space="preserve"> Dự kiến ngày </w:t>
      </w:r>
      <w:r w:rsidR="00C939CB">
        <w:rPr>
          <w:sz w:val="26"/>
          <w:szCs w:val="26"/>
          <w:lang w:val="vi-VN"/>
        </w:rPr>
        <w:t>18</w:t>
      </w:r>
      <w:r w:rsidR="00177001" w:rsidRPr="009248EF">
        <w:rPr>
          <w:sz w:val="26"/>
          <w:szCs w:val="26"/>
        </w:rPr>
        <w:t>/05</w:t>
      </w:r>
      <w:r w:rsidR="00F417BC"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–</w:t>
      </w:r>
      <w:r w:rsidR="00F417BC" w:rsidRPr="009248EF">
        <w:rPr>
          <w:sz w:val="26"/>
          <w:szCs w:val="26"/>
        </w:rPr>
        <w:t xml:space="preserve"> </w:t>
      </w:r>
      <w:r w:rsidR="00C939CB">
        <w:rPr>
          <w:sz w:val="26"/>
          <w:szCs w:val="26"/>
          <w:lang w:val="vi-VN"/>
        </w:rPr>
        <w:t>19</w:t>
      </w:r>
      <w:r w:rsidR="00177001" w:rsidRPr="009248EF">
        <w:rPr>
          <w:sz w:val="26"/>
          <w:szCs w:val="26"/>
        </w:rPr>
        <w:t>/05</w:t>
      </w:r>
      <w:r w:rsidR="00F417BC" w:rsidRPr="009248EF">
        <w:rPr>
          <w:sz w:val="26"/>
          <w:szCs w:val="26"/>
        </w:rPr>
        <w:t>/2024</w:t>
      </w:r>
    </w:p>
    <w:p w14:paraId="078E690C" w14:textId="5A386FFB" w:rsidR="00F417BC" w:rsidRPr="009248EF" w:rsidRDefault="00F417BC" w:rsidP="00F417BC">
      <w:pPr>
        <w:spacing w:line="360" w:lineRule="exact"/>
        <w:ind w:left="1843" w:hanging="850"/>
        <w:jc w:val="both"/>
        <w:rPr>
          <w:sz w:val="26"/>
          <w:szCs w:val="26"/>
        </w:rPr>
      </w:pPr>
      <w:r w:rsidRPr="009248EF">
        <w:rPr>
          <w:b/>
          <w:bCs/>
          <w:i/>
          <w:iCs/>
          <w:sz w:val="26"/>
          <w:szCs w:val="26"/>
        </w:rPr>
        <w:t>- Đợt 5:</w:t>
      </w:r>
      <w:r w:rsidRPr="009248EF">
        <w:rPr>
          <w:sz w:val="26"/>
          <w:szCs w:val="26"/>
        </w:rPr>
        <w:t xml:space="preserve"> Dự kiến ngày </w:t>
      </w:r>
      <w:r w:rsidR="00C939CB">
        <w:rPr>
          <w:sz w:val="26"/>
          <w:szCs w:val="26"/>
          <w:lang w:val="vi-VN"/>
        </w:rPr>
        <w:t>01</w:t>
      </w:r>
      <w:r w:rsidR="00177001" w:rsidRPr="009248EF">
        <w:rPr>
          <w:sz w:val="26"/>
          <w:szCs w:val="26"/>
        </w:rPr>
        <w:t>/06</w:t>
      </w:r>
      <w:r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–</w:t>
      </w:r>
      <w:r w:rsidRPr="009248EF">
        <w:rPr>
          <w:sz w:val="26"/>
          <w:szCs w:val="26"/>
        </w:rPr>
        <w:t xml:space="preserve"> </w:t>
      </w:r>
      <w:r w:rsidR="00C939CB">
        <w:rPr>
          <w:sz w:val="26"/>
          <w:szCs w:val="26"/>
          <w:lang w:val="vi-VN"/>
        </w:rPr>
        <w:t>02</w:t>
      </w:r>
      <w:r w:rsidR="00177001" w:rsidRPr="009248EF">
        <w:rPr>
          <w:sz w:val="26"/>
          <w:szCs w:val="26"/>
        </w:rPr>
        <w:t>/06</w:t>
      </w:r>
      <w:r w:rsidRPr="009248EF">
        <w:rPr>
          <w:sz w:val="26"/>
          <w:szCs w:val="26"/>
        </w:rPr>
        <w:t>/2024</w:t>
      </w:r>
    </w:p>
    <w:p w14:paraId="7D60AD60" w14:textId="4BAB15B6" w:rsidR="00F417BC" w:rsidRPr="009248EF" w:rsidRDefault="00F417BC" w:rsidP="00F417BC">
      <w:pPr>
        <w:spacing w:line="360" w:lineRule="exact"/>
        <w:ind w:left="1843" w:hanging="850"/>
        <w:jc w:val="both"/>
        <w:rPr>
          <w:sz w:val="26"/>
          <w:szCs w:val="26"/>
        </w:rPr>
      </w:pPr>
      <w:r w:rsidRPr="009248EF">
        <w:rPr>
          <w:b/>
          <w:bCs/>
          <w:i/>
          <w:iCs/>
          <w:sz w:val="26"/>
          <w:szCs w:val="26"/>
        </w:rPr>
        <w:t>- Đợt 6:</w:t>
      </w:r>
      <w:r w:rsidRPr="009248EF">
        <w:rPr>
          <w:sz w:val="26"/>
          <w:szCs w:val="26"/>
        </w:rPr>
        <w:t xml:space="preserve"> Dự kiến ngày </w:t>
      </w:r>
      <w:r w:rsidR="00C939CB">
        <w:rPr>
          <w:sz w:val="26"/>
          <w:szCs w:val="26"/>
          <w:lang w:val="vi-VN"/>
        </w:rPr>
        <w:t>08</w:t>
      </w:r>
      <w:r w:rsidR="00177001" w:rsidRPr="009248EF">
        <w:rPr>
          <w:sz w:val="26"/>
          <w:szCs w:val="26"/>
        </w:rPr>
        <w:t>/06</w:t>
      </w:r>
      <w:r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–</w:t>
      </w:r>
      <w:r w:rsidRPr="009248EF">
        <w:rPr>
          <w:sz w:val="26"/>
          <w:szCs w:val="26"/>
        </w:rPr>
        <w:t xml:space="preserve"> </w:t>
      </w:r>
      <w:r w:rsidR="00C939CB">
        <w:rPr>
          <w:sz w:val="26"/>
          <w:szCs w:val="26"/>
          <w:lang w:val="vi-VN"/>
        </w:rPr>
        <w:t>09</w:t>
      </w:r>
      <w:r w:rsidR="00177001" w:rsidRPr="009248EF">
        <w:rPr>
          <w:sz w:val="26"/>
          <w:szCs w:val="26"/>
        </w:rPr>
        <w:t>/06</w:t>
      </w:r>
      <w:r w:rsidRPr="009248EF">
        <w:rPr>
          <w:sz w:val="26"/>
          <w:szCs w:val="26"/>
        </w:rPr>
        <w:t>/2024</w:t>
      </w:r>
    </w:p>
    <w:p w14:paraId="0EEA75FD" w14:textId="535DE434" w:rsidR="00702232" w:rsidRPr="001410D2" w:rsidRDefault="00C61744" w:rsidP="00C61744">
      <w:pPr>
        <w:spacing w:line="360" w:lineRule="exact"/>
        <w:ind w:left="1843" w:hanging="850"/>
        <w:jc w:val="both"/>
        <w:rPr>
          <w:i/>
          <w:sz w:val="26"/>
          <w:szCs w:val="26"/>
        </w:rPr>
      </w:pPr>
      <w:r w:rsidRPr="009248EF">
        <w:rPr>
          <w:b/>
          <w:bCs/>
          <w:i/>
          <w:iCs/>
          <w:sz w:val="26"/>
          <w:szCs w:val="26"/>
        </w:rPr>
        <w:t xml:space="preserve">- </w:t>
      </w:r>
      <w:r w:rsidR="008E0148" w:rsidRPr="009248EF">
        <w:rPr>
          <w:b/>
          <w:bCs/>
          <w:i/>
          <w:iCs/>
          <w:sz w:val="26"/>
          <w:szCs w:val="26"/>
        </w:rPr>
        <w:t xml:space="preserve">Đợt </w:t>
      </w:r>
      <w:r w:rsidR="00F417BC" w:rsidRPr="009248EF">
        <w:rPr>
          <w:b/>
          <w:bCs/>
          <w:i/>
          <w:iCs/>
          <w:sz w:val="26"/>
          <w:szCs w:val="26"/>
        </w:rPr>
        <w:t>7 (</w:t>
      </w:r>
      <w:r w:rsidR="008E0148" w:rsidRPr="009248EF">
        <w:rPr>
          <w:b/>
          <w:bCs/>
          <w:i/>
          <w:iCs/>
          <w:sz w:val="26"/>
          <w:szCs w:val="26"/>
        </w:rPr>
        <w:t>dự trữ</w:t>
      </w:r>
      <w:r w:rsidR="00F417BC" w:rsidRPr="009248EF">
        <w:rPr>
          <w:b/>
          <w:bCs/>
          <w:i/>
          <w:iCs/>
          <w:sz w:val="26"/>
          <w:szCs w:val="26"/>
        </w:rPr>
        <w:t>)</w:t>
      </w:r>
      <w:r w:rsidR="008E0148" w:rsidRPr="009248EF">
        <w:rPr>
          <w:b/>
          <w:bCs/>
          <w:i/>
          <w:iCs/>
          <w:sz w:val="26"/>
          <w:szCs w:val="26"/>
        </w:rPr>
        <w:t>:</w:t>
      </w:r>
      <w:r w:rsidR="008E0148" w:rsidRPr="009248EF">
        <w:rPr>
          <w:sz w:val="26"/>
          <w:szCs w:val="26"/>
        </w:rPr>
        <w:t xml:space="preserve"> Dự kiến ngày </w:t>
      </w:r>
      <w:r w:rsidR="00C939CB">
        <w:rPr>
          <w:sz w:val="26"/>
          <w:szCs w:val="26"/>
          <w:lang w:val="vi-VN"/>
        </w:rPr>
        <w:t>15</w:t>
      </w:r>
      <w:r w:rsidR="00177001" w:rsidRPr="009248EF">
        <w:rPr>
          <w:sz w:val="26"/>
          <w:szCs w:val="26"/>
        </w:rPr>
        <w:t>/06</w:t>
      </w:r>
      <w:r w:rsidR="00F417BC" w:rsidRPr="009248EF">
        <w:rPr>
          <w:sz w:val="26"/>
          <w:szCs w:val="26"/>
        </w:rPr>
        <w:t xml:space="preserve"> </w:t>
      </w:r>
      <w:r w:rsidR="00177001" w:rsidRPr="009248EF">
        <w:rPr>
          <w:sz w:val="26"/>
          <w:szCs w:val="26"/>
        </w:rPr>
        <w:t>–</w:t>
      </w:r>
      <w:r w:rsidR="00F417BC" w:rsidRPr="009248EF">
        <w:rPr>
          <w:sz w:val="26"/>
          <w:szCs w:val="26"/>
        </w:rPr>
        <w:t xml:space="preserve"> </w:t>
      </w:r>
      <w:r w:rsidR="00C939CB">
        <w:rPr>
          <w:sz w:val="26"/>
          <w:szCs w:val="26"/>
          <w:lang w:val="vi-VN"/>
        </w:rPr>
        <w:t>16</w:t>
      </w:r>
      <w:r w:rsidR="00177001" w:rsidRPr="009248EF">
        <w:rPr>
          <w:sz w:val="26"/>
          <w:szCs w:val="26"/>
        </w:rPr>
        <w:t>/06</w:t>
      </w:r>
      <w:r w:rsidR="00F417BC" w:rsidRPr="009248EF">
        <w:rPr>
          <w:sz w:val="26"/>
          <w:szCs w:val="26"/>
        </w:rPr>
        <w:t>/2024</w:t>
      </w:r>
      <w:r w:rsidR="003D7D2C">
        <w:rPr>
          <w:sz w:val="26"/>
          <w:szCs w:val="26"/>
        </w:rPr>
        <w:t xml:space="preserve"> </w:t>
      </w:r>
      <w:r w:rsidR="003D7D2C" w:rsidRPr="001410D2">
        <w:rPr>
          <w:i/>
          <w:sz w:val="26"/>
          <w:szCs w:val="26"/>
        </w:rPr>
        <w:t>(dành cho các thí sinh đăng ký đợt 6 nhưng chưa được xếp phỏng vấn ngày 08-09/06/2024)</w:t>
      </w:r>
    </w:p>
    <w:p w14:paraId="0865B5AF" w14:textId="260DA7C7" w:rsidR="009248EF" w:rsidRPr="009248EF" w:rsidRDefault="00C939CB" w:rsidP="009248E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  <w:lang w:val="vi-VN"/>
        </w:rPr>
        <w:t xml:space="preserve">Sau 10 ngày kể từ ngày phỏng vấn, </w:t>
      </w:r>
      <w:r w:rsidR="009248EF" w:rsidRPr="009248EF">
        <w:rPr>
          <w:bCs/>
          <w:iCs/>
          <w:sz w:val="26"/>
          <w:szCs w:val="26"/>
        </w:rPr>
        <w:t xml:space="preserve">Nhà trường sẽ gửi chuyển phát nhanh Thông báo trúng tuyển (đối với thí sinh trúng tuyển) </w:t>
      </w:r>
      <w:r>
        <w:rPr>
          <w:bCs/>
          <w:iCs/>
          <w:sz w:val="26"/>
          <w:szCs w:val="26"/>
          <w:lang w:val="vi-VN"/>
        </w:rPr>
        <w:t>và t</w:t>
      </w:r>
      <w:r w:rsidR="009248EF" w:rsidRPr="009248EF">
        <w:rPr>
          <w:bCs/>
          <w:iCs/>
          <w:sz w:val="26"/>
          <w:szCs w:val="26"/>
        </w:rPr>
        <w:t>hí sinh có thể tải Thông báo trúng tuyển tại:</w:t>
      </w:r>
      <w:r w:rsidR="009248EF">
        <w:rPr>
          <w:b/>
          <w:bCs/>
          <w:iCs/>
          <w:sz w:val="26"/>
          <w:szCs w:val="26"/>
        </w:rPr>
        <w:t xml:space="preserve"> </w:t>
      </w:r>
      <w:r w:rsidR="009248EF" w:rsidRPr="009248EF">
        <w:rPr>
          <w:b/>
          <w:sz w:val="26"/>
          <w:szCs w:val="26"/>
        </w:rPr>
        <w:t>xettuyendaihoc.ueb.edu.vn</w:t>
      </w:r>
    </w:p>
    <w:p w14:paraId="258CFDE0" w14:textId="77777777" w:rsidR="00EE3127" w:rsidRPr="00EE3127" w:rsidRDefault="001A069B" w:rsidP="001A069B">
      <w:pPr>
        <w:spacing w:line="360" w:lineRule="exact"/>
        <w:jc w:val="both"/>
        <w:rPr>
          <w:b/>
          <w:bCs/>
          <w:iCs/>
          <w:sz w:val="28"/>
          <w:szCs w:val="28"/>
        </w:rPr>
      </w:pPr>
      <w:r w:rsidRPr="00EE3127">
        <w:rPr>
          <w:b/>
          <w:bCs/>
          <w:iCs/>
          <w:sz w:val="28"/>
          <w:szCs w:val="28"/>
        </w:rPr>
        <w:t xml:space="preserve">* Lưu ý: </w:t>
      </w:r>
    </w:p>
    <w:p w14:paraId="72900DDD" w14:textId="7B83091B" w:rsidR="00C939CB" w:rsidRPr="001410D2" w:rsidRDefault="00EE3127" w:rsidP="00EE3127">
      <w:pPr>
        <w:autoSpaceDN w:val="0"/>
        <w:spacing w:line="360" w:lineRule="exact"/>
        <w:ind w:left="993" w:hanging="284"/>
        <w:jc w:val="both"/>
        <w:rPr>
          <w:b/>
          <w:sz w:val="26"/>
          <w:szCs w:val="26"/>
          <w:lang w:val="vi-VN"/>
        </w:rPr>
      </w:pPr>
      <w:r w:rsidRPr="001410D2">
        <w:rPr>
          <w:b/>
          <w:sz w:val="26"/>
          <w:szCs w:val="26"/>
          <w:lang w:val="sv-SE"/>
        </w:rPr>
        <w:t xml:space="preserve">1. Thí sinh </w:t>
      </w:r>
      <w:r w:rsidR="00C939CB" w:rsidRPr="001410D2">
        <w:rPr>
          <w:b/>
          <w:sz w:val="26"/>
          <w:szCs w:val="26"/>
          <w:lang w:val="vi-VN"/>
        </w:rPr>
        <w:t xml:space="preserve">đủ điều kiện phỏng vấn khi </w:t>
      </w:r>
      <w:r w:rsidRPr="001410D2">
        <w:rPr>
          <w:b/>
          <w:sz w:val="26"/>
          <w:szCs w:val="26"/>
          <w:lang w:val="sv-SE"/>
        </w:rPr>
        <w:t xml:space="preserve">đáp ứng các điều kiện về hồ sơ xét tuyển </w:t>
      </w:r>
      <w:r w:rsidR="00C939CB" w:rsidRPr="001410D2">
        <w:rPr>
          <w:b/>
          <w:sz w:val="26"/>
          <w:szCs w:val="26"/>
          <w:lang w:val="vi-VN"/>
        </w:rPr>
        <w:t>và nộp lệ phí đầy đủ</w:t>
      </w:r>
      <w:r w:rsidR="00602EA0">
        <w:rPr>
          <w:b/>
          <w:sz w:val="26"/>
          <w:szCs w:val="26"/>
        </w:rPr>
        <w:t xml:space="preserve"> theo đúng thời gian đăng ký xét tuyển của mỗi đợt tại mục 4 của Phụ lục này.</w:t>
      </w:r>
      <w:bookmarkStart w:id="3" w:name="_GoBack"/>
      <w:bookmarkEnd w:id="3"/>
    </w:p>
    <w:p w14:paraId="47AD9E3F" w14:textId="1A2C18E5" w:rsidR="00EE3127" w:rsidRPr="00EE3127" w:rsidRDefault="00C939CB" w:rsidP="00EE3127">
      <w:pPr>
        <w:autoSpaceDN w:val="0"/>
        <w:spacing w:line="360" w:lineRule="exact"/>
        <w:ind w:left="993" w:hanging="284"/>
        <w:jc w:val="both"/>
        <w:rPr>
          <w:b/>
          <w:sz w:val="26"/>
          <w:szCs w:val="26"/>
          <w:lang w:val="sv-SE"/>
        </w:rPr>
      </w:pPr>
      <w:r w:rsidRPr="001410D2">
        <w:rPr>
          <w:b/>
          <w:sz w:val="26"/>
          <w:szCs w:val="26"/>
          <w:lang w:val="vi-VN"/>
        </w:rPr>
        <w:t>2.</w:t>
      </w:r>
      <w:r>
        <w:rPr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  <w:lang w:val="vi-VN"/>
        </w:rPr>
        <w:t>M</w:t>
      </w:r>
      <w:r w:rsidR="00EE3127" w:rsidRPr="00EE3127">
        <w:rPr>
          <w:b/>
          <w:sz w:val="26"/>
          <w:szCs w:val="26"/>
          <w:lang w:val="sv-SE"/>
        </w:rPr>
        <w:t>ỗi thí sinh chỉ tham gia phỏng vấn 01 lần duy nhất.</w:t>
      </w:r>
    </w:p>
    <w:p w14:paraId="3D722313" w14:textId="490FCA52" w:rsidR="001A069B" w:rsidRPr="00EE3127" w:rsidRDefault="00EE3127" w:rsidP="001A069B">
      <w:pPr>
        <w:spacing w:line="36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939CB">
        <w:rPr>
          <w:b/>
          <w:sz w:val="26"/>
          <w:szCs w:val="26"/>
          <w:lang w:val="vi-VN"/>
        </w:rPr>
        <w:t>3</w:t>
      </w:r>
      <w:r w:rsidRPr="00EE3127">
        <w:rPr>
          <w:b/>
          <w:sz w:val="26"/>
          <w:szCs w:val="26"/>
        </w:rPr>
        <w:t>. Nhà trường ko hoàn lại lệ phí trong mọi trường hợp</w:t>
      </w:r>
    </w:p>
    <w:p w14:paraId="1C1B0337" w14:textId="6FBB5A42" w:rsidR="00EE3127" w:rsidRPr="00EE3127" w:rsidRDefault="00EE3127" w:rsidP="001A069B">
      <w:pPr>
        <w:spacing w:line="360" w:lineRule="exact"/>
        <w:jc w:val="both"/>
        <w:rPr>
          <w:b/>
          <w:sz w:val="26"/>
          <w:szCs w:val="26"/>
        </w:rPr>
      </w:pPr>
      <w:r w:rsidRPr="00EE3127">
        <w:rPr>
          <w:b/>
          <w:sz w:val="26"/>
          <w:szCs w:val="26"/>
        </w:rPr>
        <w:tab/>
      </w:r>
      <w:r w:rsidR="00C939CB">
        <w:rPr>
          <w:b/>
          <w:sz w:val="26"/>
          <w:szCs w:val="26"/>
          <w:lang w:val="vi-VN"/>
        </w:rPr>
        <w:t>4</w:t>
      </w:r>
      <w:r w:rsidRPr="00EE3127">
        <w:rPr>
          <w:b/>
          <w:sz w:val="26"/>
          <w:szCs w:val="26"/>
        </w:rPr>
        <w:t xml:space="preserve">. Nhà trường </w:t>
      </w:r>
      <w:r w:rsidR="00C939CB">
        <w:rPr>
          <w:b/>
          <w:sz w:val="26"/>
          <w:szCs w:val="26"/>
          <w:lang w:val="vi-VN"/>
        </w:rPr>
        <w:t>KHÔNG</w:t>
      </w:r>
      <w:r w:rsidR="00C939CB" w:rsidRPr="00EE3127">
        <w:rPr>
          <w:b/>
          <w:sz w:val="26"/>
          <w:szCs w:val="26"/>
        </w:rPr>
        <w:t xml:space="preserve"> </w:t>
      </w:r>
      <w:r w:rsidRPr="00EE3127">
        <w:rPr>
          <w:b/>
          <w:sz w:val="26"/>
          <w:szCs w:val="26"/>
        </w:rPr>
        <w:t xml:space="preserve">nhận đơn phúc tra </w:t>
      </w:r>
      <w:r w:rsidR="00C939CB">
        <w:rPr>
          <w:b/>
          <w:sz w:val="26"/>
          <w:szCs w:val="26"/>
          <w:lang w:val="vi-VN"/>
        </w:rPr>
        <w:t xml:space="preserve">đối với thí sinh tham gia phỏng vấn </w:t>
      </w:r>
      <w:r w:rsidRPr="00EE3127">
        <w:rPr>
          <w:b/>
          <w:sz w:val="26"/>
          <w:szCs w:val="26"/>
        </w:rPr>
        <w:t xml:space="preserve">và </w:t>
      </w:r>
      <w:r w:rsidR="00C939CB">
        <w:rPr>
          <w:b/>
          <w:sz w:val="26"/>
          <w:szCs w:val="26"/>
          <w:lang w:val="vi-VN"/>
        </w:rPr>
        <w:t xml:space="preserve">KHÔNG </w:t>
      </w:r>
      <w:r w:rsidRPr="00EE3127">
        <w:rPr>
          <w:b/>
          <w:sz w:val="26"/>
          <w:szCs w:val="26"/>
        </w:rPr>
        <w:t>tổ chức phỏng vấn lại.</w:t>
      </w:r>
    </w:p>
    <w:sectPr w:rsidR="00EE3127" w:rsidRPr="00EE3127" w:rsidSect="00D7630C">
      <w:footerReference w:type="default" r:id="rId8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E7E5" w14:textId="77777777" w:rsidR="00DF1D0B" w:rsidRDefault="00DF1D0B" w:rsidP="00AA5020">
      <w:r>
        <w:separator/>
      </w:r>
    </w:p>
  </w:endnote>
  <w:endnote w:type="continuationSeparator" w:id="0">
    <w:p w14:paraId="25F54833" w14:textId="77777777" w:rsidR="00DF1D0B" w:rsidRDefault="00DF1D0B" w:rsidP="00AA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07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A751" w14:textId="678AA892" w:rsidR="00AA5020" w:rsidRDefault="00AA5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9D8DE4" w14:textId="77777777" w:rsidR="00AA5020" w:rsidRDefault="00AA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C515" w14:textId="77777777" w:rsidR="00DF1D0B" w:rsidRDefault="00DF1D0B" w:rsidP="00AA5020">
      <w:r>
        <w:separator/>
      </w:r>
    </w:p>
  </w:footnote>
  <w:footnote w:type="continuationSeparator" w:id="0">
    <w:p w14:paraId="5B4D0CB6" w14:textId="77777777" w:rsidR="00DF1D0B" w:rsidRDefault="00DF1D0B" w:rsidP="00AA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0024"/>
    <w:multiLevelType w:val="hybridMultilevel"/>
    <w:tmpl w:val="DBC47776"/>
    <w:lvl w:ilvl="0" w:tplc="B32C0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E4483"/>
    <w:multiLevelType w:val="hybridMultilevel"/>
    <w:tmpl w:val="79F40D0A"/>
    <w:lvl w:ilvl="0" w:tplc="3A900CE8">
      <w:start w:val="2"/>
      <w:numFmt w:val="decimal"/>
      <w:lvlText w:val="(%1)"/>
      <w:lvlJc w:val="left"/>
      <w:pPr>
        <w:ind w:left="2204" w:hanging="360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5D2A5231"/>
    <w:multiLevelType w:val="hybridMultilevel"/>
    <w:tmpl w:val="BB9CCAE6"/>
    <w:lvl w:ilvl="0" w:tplc="23D86CF6">
      <w:start w:val="2"/>
      <w:numFmt w:val="decimal"/>
      <w:lvlText w:val="(%1)"/>
      <w:lvlJc w:val="left"/>
      <w:pPr>
        <w:ind w:left="220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676F6802"/>
    <w:multiLevelType w:val="hybridMultilevel"/>
    <w:tmpl w:val="A148CBB6"/>
    <w:lvl w:ilvl="0" w:tplc="534E26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C"/>
    <w:rsid w:val="00010A5B"/>
    <w:rsid w:val="00016580"/>
    <w:rsid w:val="00047493"/>
    <w:rsid w:val="00054C0E"/>
    <w:rsid w:val="00057238"/>
    <w:rsid w:val="00062D2A"/>
    <w:rsid w:val="00070B0D"/>
    <w:rsid w:val="00093449"/>
    <w:rsid w:val="00093677"/>
    <w:rsid w:val="000A4A8F"/>
    <w:rsid w:val="000B0E30"/>
    <w:rsid w:val="000C1947"/>
    <w:rsid w:val="000C2C64"/>
    <w:rsid w:val="000C4FE2"/>
    <w:rsid w:val="000C6949"/>
    <w:rsid w:val="000D0663"/>
    <w:rsid w:val="000E2A7B"/>
    <w:rsid w:val="00106458"/>
    <w:rsid w:val="00107A81"/>
    <w:rsid w:val="0012546B"/>
    <w:rsid w:val="00126A02"/>
    <w:rsid w:val="00132F12"/>
    <w:rsid w:val="0013353A"/>
    <w:rsid w:val="0013692D"/>
    <w:rsid w:val="001374F7"/>
    <w:rsid w:val="001410D2"/>
    <w:rsid w:val="0015407C"/>
    <w:rsid w:val="00177001"/>
    <w:rsid w:val="001806A4"/>
    <w:rsid w:val="001A069B"/>
    <w:rsid w:val="001A26A1"/>
    <w:rsid w:val="001A50B4"/>
    <w:rsid w:val="001B2A33"/>
    <w:rsid w:val="001B49F4"/>
    <w:rsid w:val="001B5338"/>
    <w:rsid w:val="001B586D"/>
    <w:rsid w:val="001C1E42"/>
    <w:rsid w:val="001D783A"/>
    <w:rsid w:val="002047D5"/>
    <w:rsid w:val="002272BD"/>
    <w:rsid w:val="002408CB"/>
    <w:rsid w:val="00247223"/>
    <w:rsid w:val="00260786"/>
    <w:rsid w:val="00266D9E"/>
    <w:rsid w:val="00274067"/>
    <w:rsid w:val="002A1335"/>
    <w:rsid w:val="002B6EA7"/>
    <w:rsid w:val="002D1242"/>
    <w:rsid w:val="002E0A53"/>
    <w:rsid w:val="002F47F5"/>
    <w:rsid w:val="0030486C"/>
    <w:rsid w:val="0030511B"/>
    <w:rsid w:val="00321AD6"/>
    <w:rsid w:val="0033254C"/>
    <w:rsid w:val="00333D52"/>
    <w:rsid w:val="0038033D"/>
    <w:rsid w:val="003A0112"/>
    <w:rsid w:val="003B32DA"/>
    <w:rsid w:val="003C5DBA"/>
    <w:rsid w:val="003D375F"/>
    <w:rsid w:val="003D7D2C"/>
    <w:rsid w:val="00412A81"/>
    <w:rsid w:val="004143AD"/>
    <w:rsid w:val="004256C3"/>
    <w:rsid w:val="00462685"/>
    <w:rsid w:val="004862EA"/>
    <w:rsid w:val="004A0748"/>
    <w:rsid w:val="004B180A"/>
    <w:rsid w:val="004B7782"/>
    <w:rsid w:val="004C04BB"/>
    <w:rsid w:val="004D727B"/>
    <w:rsid w:val="00507745"/>
    <w:rsid w:val="005620C8"/>
    <w:rsid w:val="005A26AF"/>
    <w:rsid w:val="005A7C9D"/>
    <w:rsid w:val="005B215B"/>
    <w:rsid w:val="005B454A"/>
    <w:rsid w:val="005E3ECF"/>
    <w:rsid w:val="005F1900"/>
    <w:rsid w:val="005F3AD4"/>
    <w:rsid w:val="005F7241"/>
    <w:rsid w:val="00601985"/>
    <w:rsid w:val="00602EA0"/>
    <w:rsid w:val="006138BB"/>
    <w:rsid w:val="00624183"/>
    <w:rsid w:val="006456BA"/>
    <w:rsid w:val="00661516"/>
    <w:rsid w:val="00666EBD"/>
    <w:rsid w:val="00666FA3"/>
    <w:rsid w:val="006757A8"/>
    <w:rsid w:val="00686A94"/>
    <w:rsid w:val="00694339"/>
    <w:rsid w:val="006C7919"/>
    <w:rsid w:val="006F13E8"/>
    <w:rsid w:val="006F77B8"/>
    <w:rsid w:val="006F7FDD"/>
    <w:rsid w:val="0070122C"/>
    <w:rsid w:val="00702232"/>
    <w:rsid w:val="00715BFA"/>
    <w:rsid w:val="00732528"/>
    <w:rsid w:val="00755776"/>
    <w:rsid w:val="00795713"/>
    <w:rsid w:val="007A2D48"/>
    <w:rsid w:val="007A7611"/>
    <w:rsid w:val="007D14DD"/>
    <w:rsid w:val="008811E0"/>
    <w:rsid w:val="00891328"/>
    <w:rsid w:val="00895765"/>
    <w:rsid w:val="008B6B26"/>
    <w:rsid w:val="008C0039"/>
    <w:rsid w:val="008C5FB7"/>
    <w:rsid w:val="008D08D5"/>
    <w:rsid w:val="008E0148"/>
    <w:rsid w:val="009038BB"/>
    <w:rsid w:val="009075A7"/>
    <w:rsid w:val="009107E1"/>
    <w:rsid w:val="009248EF"/>
    <w:rsid w:val="00926FEE"/>
    <w:rsid w:val="00940C4B"/>
    <w:rsid w:val="00954714"/>
    <w:rsid w:val="0097108D"/>
    <w:rsid w:val="009732DC"/>
    <w:rsid w:val="00973C5C"/>
    <w:rsid w:val="00986B43"/>
    <w:rsid w:val="009C741D"/>
    <w:rsid w:val="009E481B"/>
    <w:rsid w:val="009E54F1"/>
    <w:rsid w:val="009E6755"/>
    <w:rsid w:val="009E74E6"/>
    <w:rsid w:val="00A528A3"/>
    <w:rsid w:val="00A53E24"/>
    <w:rsid w:val="00A55978"/>
    <w:rsid w:val="00A74E8B"/>
    <w:rsid w:val="00AA5020"/>
    <w:rsid w:val="00AB3FE0"/>
    <w:rsid w:val="00AB5525"/>
    <w:rsid w:val="00AC2B26"/>
    <w:rsid w:val="00AD4373"/>
    <w:rsid w:val="00AE45FE"/>
    <w:rsid w:val="00AF043B"/>
    <w:rsid w:val="00AF490A"/>
    <w:rsid w:val="00AF7264"/>
    <w:rsid w:val="00B01F18"/>
    <w:rsid w:val="00B06CE0"/>
    <w:rsid w:val="00B30F18"/>
    <w:rsid w:val="00B37FC8"/>
    <w:rsid w:val="00B42033"/>
    <w:rsid w:val="00B461FE"/>
    <w:rsid w:val="00B600A6"/>
    <w:rsid w:val="00BD2263"/>
    <w:rsid w:val="00BD78B1"/>
    <w:rsid w:val="00BE2D9C"/>
    <w:rsid w:val="00BF72FE"/>
    <w:rsid w:val="00C05586"/>
    <w:rsid w:val="00C2072D"/>
    <w:rsid w:val="00C27836"/>
    <w:rsid w:val="00C30110"/>
    <w:rsid w:val="00C350AF"/>
    <w:rsid w:val="00C56777"/>
    <w:rsid w:val="00C567A4"/>
    <w:rsid w:val="00C61744"/>
    <w:rsid w:val="00C8670C"/>
    <w:rsid w:val="00C8721E"/>
    <w:rsid w:val="00C939CB"/>
    <w:rsid w:val="00CA4D5E"/>
    <w:rsid w:val="00CA74D0"/>
    <w:rsid w:val="00CB22DF"/>
    <w:rsid w:val="00CC1D58"/>
    <w:rsid w:val="00CF1094"/>
    <w:rsid w:val="00CF1F03"/>
    <w:rsid w:val="00CF6D45"/>
    <w:rsid w:val="00D4147D"/>
    <w:rsid w:val="00D44075"/>
    <w:rsid w:val="00D57E71"/>
    <w:rsid w:val="00D7630C"/>
    <w:rsid w:val="00DB1F29"/>
    <w:rsid w:val="00DC0EF7"/>
    <w:rsid w:val="00DD014D"/>
    <w:rsid w:val="00DE19D6"/>
    <w:rsid w:val="00DE6220"/>
    <w:rsid w:val="00DE6621"/>
    <w:rsid w:val="00DF0A09"/>
    <w:rsid w:val="00DF0F7D"/>
    <w:rsid w:val="00DF1D0B"/>
    <w:rsid w:val="00E03141"/>
    <w:rsid w:val="00E130E6"/>
    <w:rsid w:val="00E2355F"/>
    <w:rsid w:val="00E271BC"/>
    <w:rsid w:val="00EB4B4D"/>
    <w:rsid w:val="00EB5F30"/>
    <w:rsid w:val="00EC1A9F"/>
    <w:rsid w:val="00EE3127"/>
    <w:rsid w:val="00EF01EC"/>
    <w:rsid w:val="00F12AF2"/>
    <w:rsid w:val="00F15C7E"/>
    <w:rsid w:val="00F20FFC"/>
    <w:rsid w:val="00F417BC"/>
    <w:rsid w:val="00F42BB3"/>
    <w:rsid w:val="00F46AF7"/>
    <w:rsid w:val="00F65730"/>
    <w:rsid w:val="00FA10AE"/>
    <w:rsid w:val="00FA10B3"/>
    <w:rsid w:val="00FA18E9"/>
    <w:rsid w:val="00FA36BE"/>
    <w:rsid w:val="00FA7CA7"/>
    <w:rsid w:val="00FB136D"/>
    <w:rsid w:val="00FC3273"/>
    <w:rsid w:val="00FD652E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E853"/>
  <w15:docId w15:val="{A86975CE-DEDB-4E5B-9055-4EBA6F6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8C5FB7"/>
  </w:style>
  <w:style w:type="character" w:styleId="Strong">
    <w:name w:val="Strong"/>
    <w:uiPriority w:val="22"/>
    <w:qFormat/>
    <w:rsid w:val="008C5FB7"/>
    <w:rPr>
      <w:b/>
      <w:bCs/>
    </w:rPr>
  </w:style>
  <w:style w:type="paragraph" w:styleId="ListParagraph">
    <w:name w:val="List Paragraph"/>
    <w:aliases w:val="1,List Paragraph1"/>
    <w:basedOn w:val="Normal"/>
    <w:link w:val="ListParagraphChar"/>
    <w:uiPriority w:val="34"/>
    <w:qFormat/>
    <w:rsid w:val="0030511B"/>
    <w:pPr>
      <w:ind w:left="720"/>
      <w:contextualSpacing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0C4F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2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93449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5C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1 Char,List Paragraph1 Char"/>
    <w:link w:val="ListParagraph"/>
    <w:uiPriority w:val="34"/>
    <w:rsid w:val="000A4A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3B1C-089A-4D5D-B368-621E8336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DT_Hoadtt</cp:lastModifiedBy>
  <cp:revision>29</cp:revision>
  <cp:lastPrinted>2024-03-20T02:38:00Z</cp:lastPrinted>
  <dcterms:created xsi:type="dcterms:W3CDTF">2024-03-01T07:56:00Z</dcterms:created>
  <dcterms:modified xsi:type="dcterms:W3CDTF">2024-03-20T02:38:00Z</dcterms:modified>
</cp:coreProperties>
</file>