
<file path=[Content_Types].xml><?xml version="1.0" encoding="utf-8"?>
<Types xmlns="http://schemas.openxmlformats.org/package/2006/content-types">
  <Default Extension="gif" ContentType="image/gi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9846B4" w14:textId="77777777" w:rsidR="00456062" w:rsidRDefault="00456062" w:rsidP="00A957CA">
      <w:pPr>
        <w:tabs>
          <w:tab w:val="left" w:pos="2655"/>
          <w:tab w:val="center" w:pos="4653"/>
        </w:tabs>
        <w:spacing w:before="120" w:after="0"/>
        <w:jc w:val="center"/>
        <w:rPr>
          <w:rFonts w:ascii="Times New Roman" w:eastAsia="Times New Roman" w:hAnsi="Times New Roman" w:cs="Times New Roman"/>
          <w:b/>
          <w:sz w:val="26"/>
          <w:szCs w:val="26"/>
          <w:u w:val="single"/>
        </w:rPr>
      </w:pPr>
      <w:r>
        <w:rPr>
          <w:rFonts w:ascii="Times New Roman" w:eastAsia="Times New Roman" w:hAnsi="Times New Roman" w:cs="Times New Roman"/>
          <w:b/>
          <w:sz w:val="26"/>
          <w:szCs w:val="26"/>
          <w:u w:val="single"/>
        </w:rPr>
        <w:t>THƯ MỜI VIẾT BÀI</w:t>
      </w:r>
    </w:p>
    <w:p w14:paraId="46DD23B5" w14:textId="77777777" w:rsidR="00456062" w:rsidRDefault="00456062" w:rsidP="00A957CA">
      <w:pPr>
        <w:spacing w:before="240" w:after="0"/>
        <w:ind w:right="-335"/>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HỘI THẢO VỀ HỢP TÁC </w:t>
      </w:r>
    </w:p>
    <w:p w14:paraId="2CAFB910" w14:textId="77777777" w:rsidR="00456062" w:rsidRDefault="00456062" w:rsidP="00A957CA">
      <w:pPr>
        <w:spacing w:after="0"/>
        <w:ind w:right="-333"/>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VÀ HỘI NHẬP KINH TẾ QUỐC TẾ 2022 (CIECI 2022)</w:t>
      </w:r>
    </w:p>
    <w:p w14:paraId="6C5B5A46" w14:textId="77777777" w:rsidR="00456062" w:rsidRDefault="00456062" w:rsidP="00A957CA">
      <w:pPr>
        <w:spacing w:after="0"/>
        <w:ind w:right="-333"/>
        <w:jc w:val="center"/>
        <w:rPr>
          <w:rFonts w:ascii="Times New Roman" w:eastAsia="Times New Roman" w:hAnsi="Times New Roman" w:cs="Times New Roman"/>
          <w:sz w:val="26"/>
          <w:szCs w:val="26"/>
        </w:rPr>
      </w:pPr>
    </w:p>
    <w:p w14:paraId="07A329DE" w14:textId="77777777" w:rsidR="00456062" w:rsidRDefault="00456062" w:rsidP="00A957CA">
      <w:pPr>
        <w:spacing w:after="0"/>
        <w:ind w:right="-333"/>
        <w:jc w:val="center"/>
        <w:rPr>
          <w:rFonts w:ascii="Times New Roman" w:eastAsia="Times New Roman" w:hAnsi="Times New Roman" w:cs="Times New Roman"/>
          <w:i/>
          <w:sz w:val="26"/>
          <w:szCs w:val="26"/>
        </w:rPr>
      </w:pPr>
      <w:r>
        <w:rPr>
          <w:rFonts w:ascii="Times New Roman" w:eastAsia="Times New Roman" w:hAnsi="Times New Roman" w:cs="Times New Roman"/>
          <w:sz w:val="26"/>
          <w:szCs w:val="26"/>
        </w:rPr>
        <w:t xml:space="preserve">“HỘI NHẬP KINH TẾ QUỐC TẾ: </w:t>
      </w:r>
      <w:r>
        <w:rPr>
          <w:rFonts w:ascii="Times New Roman" w:eastAsia="Times New Roman" w:hAnsi="Times New Roman" w:cs="Times New Roman"/>
          <w:sz w:val="26"/>
          <w:szCs w:val="26"/>
        </w:rPr>
        <w:br/>
        <w:t>HÀNH TRÌNH ĐI TỚI CÁC FTA THẾ HỆ MỚI”</w:t>
      </w:r>
    </w:p>
    <w:p w14:paraId="1989D5A2" w14:textId="77777777" w:rsidR="00456062" w:rsidRDefault="00456062" w:rsidP="00A957CA">
      <w:pPr>
        <w:spacing w:after="0"/>
        <w:ind w:left="357"/>
        <w:jc w:val="center"/>
        <w:rPr>
          <w:rFonts w:ascii="Times New Roman" w:eastAsia="Times New Roman" w:hAnsi="Times New Roman" w:cs="Times New Roman"/>
          <w:i/>
          <w:sz w:val="26"/>
          <w:szCs w:val="26"/>
        </w:rPr>
      </w:pPr>
      <w:r>
        <w:rPr>
          <w:rFonts w:ascii="Times New Roman" w:eastAsia="Times New Roman" w:hAnsi="Times New Roman" w:cs="Times New Roman"/>
          <w:i/>
          <w:sz w:val="26"/>
          <w:szCs w:val="26"/>
        </w:rPr>
        <w:t>Trường Đại học Kinh tế, Đại học Quốc gia Hà Nội</w:t>
      </w:r>
    </w:p>
    <w:p w14:paraId="57D5733A" w14:textId="77777777" w:rsidR="00456062" w:rsidRDefault="00456062" w:rsidP="00A957CA">
      <w:pPr>
        <w:spacing w:after="0"/>
        <w:ind w:left="357"/>
        <w:jc w:val="center"/>
        <w:rPr>
          <w:rFonts w:ascii="Times New Roman" w:eastAsia="Times New Roman" w:hAnsi="Times New Roman" w:cs="Times New Roman"/>
          <w:i/>
          <w:sz w:val="26"/>
          <w:szCs w:val="26"/>
        </w:rPr>
      </w:pPr>
      <w:r>
        <w:rPr>
          <w:rFonts w:ascii="Times New Roman" w:eastAsia="Times New Roman" w:hAnsi="Times New Roman" w:cs="Times New Roman"/>
          <w:i/>
          <w:sz w:val="26"/>
          <w:szCs w:val="26"/>
        </w:rPr>
        <w:t>Tháng 11 năm 2022</w:t>
      </w:r>
    </w:p>
    <w:p w14:paraId="32B26DEF" w14:textId="77777777" w:rsidR="00456062" w:rsidRDefault="00456062" w:rsidP="00A957CA">
      <w:pPr>
        <w:pBdr>
          <w:top w:val="nil"/>
          <w:left w:val="nil"/>
          <w:bottom w:val="nil"/>
          <w:right w:val="nil"/>
          <w:between w:val="nil"/>
        </w:pBdr>
        <w:spacing w:after="0"/>
        <w:ind w:left="272"/>
        <w:jc w:val="both"/>
        <w:rPr>
          <w:rFonts w:ascii="Times New Roman" w:eastAsia="Times New Roman" w:hAnsi="Times New Roman" w:cs="Times New Roman"/>
          <w:b/>
          <w:color w:val="000000"/>
          <w:sz w:val="26"/>
          <w:szCs w:val="26"/>
          <w:u w:val="single"/>
        </w:rPr>
      </w:pPr>
    </w:p>
    <w:p w14:paraId="023038F4" w14:textId="3C056910" w:rsidR="00456062" w:rsidRDefault="00456062" w:rsidP="00A957CA">
      <w:pPr>
        <w:spacing w:after="0"/>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Hội nhập kinh tế quốc tế là một trong những xu thế lớn và tất yếu trong quá trình phát triển của mỗi quốc gia cũng như toàn thế giới. Với những khó khăn trong việc đạt được các thoả thuận đa phương và những biến động khó lường của nền kinh tế toàn cầu, các hiệp định thương mại tự do (Free Trade Agreement - FTA) đã và đang trở thành công cụ phổ biến và hữu hiệu giúp các nước hội nhập sâu hơn vào nền kinh tế thế giới và tận dụng các lợi ích của việc hội nhập. Theo tiến trình phát triển thương mại thế giới, nội dung thỏa thuận trong các FTA đã từng bước được phát triển từ truyền thống sang thế hệ mới, với nội dung mở rộng từ tự do hóa thương mại hàng hóa, dịch vụ, đầu tư đến thuận lợi hoá thương mại và đầu tư, xóa bỏ các biện pháp phi thuế quan, tăng cường quyền sở hữu trí tuệ, lao động, môi trường,... Bởi vậy, FTA thế hệ mới không chỉ mở ra các cơ hội thương mại và đầu tư tiềm tàng cho các quốc gia mà còn góp phần quan trọng thúc đẩy sự tham gia sâu hơn vào chuỗi giá trị toàn cầu, cải cách hành chính và hoàn thiện môi trường kinh doanh. </w:t>
      </w:r>
    </w:p>
    <w:p w14:paraId="0F0594ED" w14:textId="27E556D1" w:rsidR="00456062" w:rsidRDefault="00456062" w:rsidP="00A957CA">
      <w:pPr>
        <w:pBdr>
          <w:top w:val="nil"/>
          <w:left w:val="nil"/>
          <w:bottom w:val="nil"/>
          <w:right w:val="nil"/>
          <w:between w:val="nil"/>
        </w:pBdr>
        <w:spacing w:after="0"/>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Hướng đến việc tạo dựng và phát triển một môi trường học thuật, chia sẻ kinh nghiệm, ý tưởng mới và kết quả nghiên cứu khoa học về hội nhập kinh tế thế giới nói chung và các FTA thế hệ mới nói riêng, Trường Đại học Kinh tế, ĐHQGHN phối hợp với </w:t>
      </w:r>
      <w:r w:rsidR="00175A79">
        <w:rPr>
          <w:rFonts w:ascii="Times New Roman" w:eastAsia="Times New Roman" w:hAnsi="Times New Roman" w:cs="Times New Roman"/>
          <w:color w:val="000000"/>
          <w:sz w:val="26"/>
          <w:szCs w:val="26"/>
        </w:rPr>
        <w:t>Viện</w:t>
      </w:r>
      <w:r w:rsidR="00175A79">
        <w:rPr>
          <w:rFonts w:ascii="Times New Roman" w:eastAsia="Times New Roman" w:hAnsi="Times New Roman" w:cs="Times New Roman"/>
          <w:color w:val="000000"/>
          <w:sz w:val="26"/>
          <w:szCs w:val="26"/>
          <w:lang w:val="vi-VN"/>
        </w:rPr>
        <w:t xml:space="preserve"> </w:t>
      </w:r>
      <w:r w:rsidR="00175A79" w:rsidRPr="008A5D3B">
        <w:rPr>
          <w:rFonts w:ascii="Times New Roman" w:eastAsia="Times New Roman" w:hAnsi="Times New Roman" w:cs="Times New Roman"/>
          <w:color w:val="000000"/>
          <w:sz w:val="26"/>
          <w:szCs w:val="26"/>
          <w:lang w:val="vi-VN"/>
        </w:rPr>
        <w:t>Friedrich Naumann Foundation for Freedom</w:t>
      </w:r>
      <w:r>
        <w:rPr>
          <w:rFonts w:ascii="Times New Roman" w:eastAsia="Times New Roman" w:hAnsi="Times New Roman" w:cs="Times New Roman"/>
          <w:color w:val="000000"/>
          <w:sz w:val="26"/>
          <w:szCs w:val="26"/>
        </w:rPr>
        <w:t xml:space="preserve"> tại Việt Nam (FNF)</w:t>
      </w:r>
      <w:r w:rsidR="007F195F">
        <w:rPr>
          <w:rFonts w:ascii="Times New Roman" w:eastAsia="Times New Roman" w:hAnsi="Times New Roman" w:cs="Times New Roman"/>
          <w:color w:val="000000"/>
          <w:sz w:val="26"/>
          <w:szCs w:val="26"/>
          <w:lang w:val="vi-VN"/>
        </w:rPr>
        <w:t>, Trường Đại học Adelaide (Úc), Trường Đại học quốc gia Chengchi (Đài Loan), Trường Đại học Sòia (Bulgaria), Trường Đại học Rangsit (Thái Lan), Trường Đại học Thương mại (Việt Nam) và Trường Đại học Ngoại thương (Việt Nam)</w:t>
      </w:r>
      <w:r>
        <w:rPr>
          <w:rFonts w:ascii="Times New Roman" w:eastAsia="Times New Roman" w:hAnsi="Times New Roman" w:cs="Times New Roman"/>
          <w:color w:val="000000"/>
          <w:sz w:val="26"/>
          <w:szCs w:val="26"/>
        </w:rPr>
        <w:t xml:space="preserve"> tổ chức Hội thảo với chủ đề </w:t>
      </w:r>
      <w:r>
        <w:rPr>
          <w:rFonts w:ascii="Times New Roman" w:eastAsia="Times New Roman" w:hAnsi="Times New Roman" w:cs="Times New Roman"/>
          <w:b/>
          <w:color w:val="000000"/>
          <w:sz w:val="26"/>
          <w:szCs w:val="26"/>
        </w:rPr>
        <w:t>“</w:t>
      </w:r>
      <w:r>
        <w:rPr>
          <w:rFonts w:ascii="Times New Roman" w:eastAsia="Times New Roman" w:hAnsi="Times New Roman" w:cs="Times New Roman"/>
          <w:b/>
          <w:i/>
          <w:color w:val="000000"/>
          <w:sz w:val="26"/>
          <w:szCs w:val="26"/>
        </w:rPr>
        <w:t>Hội nhập kinh tế quốc tế: Hành trình đi tới các FTA thế hệ mới”</w:t>
      </w:r>
      <w:r>
        <w:rPr>
          <w:rFonts w:ascii="Times New Roman" w:eastAsia="Times New Roman" w:hAnsi="Times New Roman" w:cs="Times New Roman"/>
          <w:color w:val="000000"/>
          <w:sz w:val="26"/>
          <w:szCs w:val="26"/>
        </w:rPr>
        <w:t xml:space="preserve"> vào </w:t>
      </w:r>
      <w:r w:rsidR="003676D4">
        <w:rPr>
          <w:rFonts w:ascii="Times New Roman" w:eastAsia="Times New Roman" w:hAnsi="Times New Roman" w:cs="Times New Roman"/>
          <w:color w:val="000000"/>
          <w:sz w:val="26"/>
          <w:szCs w:val="26"/>
          <w:lang w:val="vi-VN"/>
        </w:rPr>
        <w:t>25/11</w:t>
      </w:r>
      <w:r>
        <w:rPr>
          <w:rFonts w:ascii="Times New Roman" w:eastAsia="Times New Roman" w:hAnsi="Times New Roman" w:cs="Times New Roman"/>
          <w:color w:val="000000"/>
          <w:sz w:val="26"/>
          <w:szCs w:val="26"/>
        </w:rPr>
        <w:t>/2022 tại Hà Nội. Đây là Hội thảo thứ 10 nằm trong chuỗi Hội thảo thường niên về Hợp tác và Hội nhập Kinh tế quốc tế CIECI (Conference on International Economic Cooperation and Integration) được khởi xướng từ năm 2013 tại Trường Đại học Kinh tế - ĐHQGHN. Hội thảo hướng vào thảo luận về các nội dung sau:</w:t>
      </w:r>
    </w:p>
    <w:p w14:paraId="642F08FC" w14:textId="77777777" w:rsidR="00456062" w:rsidRDefault="00456062" w:rsidP="00A957CA">
      <w:pPr>
        <w:numPr>
          <w:ilvl w:val="0"/>
          <w:numId w:val="13"/>
        </w:numPr>
        <w:spacing w:after="0"/>
        <w:ind w:left="851" w:hanging="284"/>
        <w:jc w:val="both"/>
        <w:rPr>
          <w:rFonts w:ascii="Times New Roman" w:eastAsia="Times New Roman" w:hAnsi="Times New Roman" w:cs="Times New Roman"/>
          <w:b/>
          <w:sz w:val="26"/>
          <w:szCs w:val="26"/>
          <w:u w:val="single"/>
        </w:rPr>
      </w:pPr>
      <w:bookmarkStart w:id="0" w:name="_heading=h.gjdgxs" w:colFirst="0" w:colLast="0"/>
      <w:bookmarkEnd w:id="0"/>
      <w:r>
        <w:rPr>
          <w:rFonts w:ascii="Times New Roman" w:eastAsia="Times New Roman" w:hAnsi="Times New Roman" w:cs="Times New Roman"/>
          <w:sz w:val="26"/>
          <w:szCs w:val="26"/>
        </w:rPr>
        <w:t>Hội nhập kinh tế quốc tế: Các vấn đề lý luận và thực tiễn</w:t>
      </w:r>
    </w:p>
    <w:p w14:paraId="5ECF1D04" w14:textId="24405DDA" w:rsidR="00456062" w:rsidRPr="007F195F" w:rsidRDefault="00456062" w:rsidP="00A957CA">
      <w:pPr>
        <w:numPr>
          <w:ilvl w:val="0"/>
          <w:numId w:val="13"/>
        </w:numPr>
        <w:spacing w:after="0"/>
        <w:ind w:left="851" w:hanging="284"/>
        <w:jc w:val="both"/>
        <w:rPr>
          <w:rFonts w:ascii="Times New Roman" w:eastAsia="Times New Roman" w:hAnsi="Times New Roman" w:cs="Times New Roman"/>
          <w:color w:val="000000"/>
          <w:sz w:val="26"/>
          <w:szCs w:val="26"/>
        </w:rPr>
      </w:pPr>
      <w:r>
        <w:rPr>
          <w:rFonts w:ascii="Times New Roman" w:eastAsia="Times New Roman" w:hAnsi="Times New Roman" w:cs="Times New Roman"/>
          <w:sz w:val="26"/>
          <w:szCs w:val="26"/>
        </w:rPr>
        <w:lastRenderedPageBreak/>
        <w:t xml:space="preserve">Sự phát triển của các FTA từ truyền thống đến hiện đại: lý luận và thực tiễn tại các quốc gia </w:t>
      </w:r>
    </w:p>
    <w:p w14:paraId="4A990E46" w14:textId="77777777" w:rsidR="00456062" w:rsidRDefault="00456062" w:rsidP="00A957CA">
      <w:pPr>
        <w:numPr>
          <w:ilvl w:val="0"/>
          <w:numId w:val="13"/>
        </w:numPr>
        <w:spacing w:after="0"/>
        <w:ind w:left="851" w:hanging="284"/>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Tham gia các FTA thế hệ mới: Tiến trình, cơ hội, thách thức và tác động đối với các quốc gia trên thế giới và Việt Nam</w:t>
      </w:r>
    </w:p>
    <w:p w14:paraId="6CC57BE1" w14:textId="77777777" w:rsidR="00456062" w:rsidRDefault="00456062" w:rsidP="00A957CA">
      <w:pPr>
        <w:numPr>
          <w:ilvl w:val="0"/>
          <w:numId w:val="13"/>
        </w:numPr>
        <w:spacing w:after="0"/>
        <w:ind w:left="851" w:hanging="284"/>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Các chủ đề khác liên quan tới thương mại quốc tế, đầu tư quốc tế và kinh tế quốc tế.</w:t>
      </w:r>
    </w:p>
    <w:p w14:paraId="6F2E4884" w14:textId="77777777" w:rsidR="00456062" w:rsidRDefault="00456062" w:rsidP="00A957CA">
      <w:pPr>
        <w:pBdr>
          <w:top w:val="nil"/>
          <w:left w:val="nil"/>
          <w:bottom w:val="nil"/>
          <w:right w:val="nil"/>
          <w:between w:val="nil"/>
        </w:pBdr>
        <w:spacing w:after="0"/>
        <w:rPr>
          <w:rFonts w:ascii="Times New Roman" w:eastAsia="Times New Roman" w:hAnsi="Times New Roman" w:cs="Times New Roman"/>
          <w:b/>
          <w:color w:val="000000"/>
          <w:sz w:val="16"/>
          <w:szCs w:val="16"/>
          <w:u w:val="single"/>
        </w:rPr>
      </w:pPr>
    </w:p>
    <w:p w14:paraId="5DA0F1CD" w14:textId="77777777" w:rsidR="00456062" w:rsidRDefault="00456062" w:rsidP="00A957CA">
      <w:pPr>
        <w:pBdr>
          <w:top w:val="nil"/>
          <w:left w:val="nil"/>
          <w:bottom w:val="nil"/>
          <w:right w:val="nil"/>
          <w:between w:val="nil"/>
        </w:pBdr>
        <w:spacing w:after="0"/>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u w:val="single"/>
        </w:rPr>
        <w:t xml:space="preserve">Thời gian </w:t>
      </w:r>
      <w:r>
        <w:rPr>
          <w:rFonts w:ascii="Times New Roman" w:eastAsia="Times New Roman" w:hAnsi="Times New Roman" w:cs="Times New Roman"/>
          <w:color w:val="000000"/>
          <w:sz w:val="26"/>
          <w:szCs w:val="26"/>
          <w:u w:val="single"/>
        </w:rPr>
        <w:t>(dự kiến):</w:t>
      </w:r>
      <w:r>
        <w:rPr>
          <w:rFonts w:ascii="Times New Roman" w:eastAsia="Times New Roman" w:hAnsi="Times New Roman" w:cs="Times New Roman"/>
          <w:color w:val="000000"/>
          <w:sz w:val="26"/>
          <w:szCs w:val="26"/>
        </w:rPr>
        <w:t xml:space="preserve"> 25/11/2022</w:t>
      </w:r>
    </w:p>
    <w:p w14:paraId="02693D70" w14:textId="77777777" w:rsidR="00456062" w:rsidRDefault="00456062" w:rsidP="00A957CA">
      <w:pPr>
        <w:pBdr>
          <w:top w:val="nil"/>
          <w:left w:val="nil"/>
          <w:bottom w:val="nil"/>
          <w:right w:val="nil"/>
          <w:between w:val="nil"/>
        </w:pBdr>
        <w:spacing w:after="0"/>
        <w:ind w:left="270"/>
        <w:rPr>
          <w:rFonts w:ascii="Times New Roman" w:eastAsia="Times New Roman" w:hAnsi="Times New Roman" w:cs="Times New Roman"/>
          <w:color w:val="000000"/>
          <w:sz w:val="16"/>
          <w:szCs w:val="16"/>
        </w:rPr>
      </w:pPr>
    </w:p>
    <w:p w14:paraId="1A669DBF" w14:textId="43E1E335" w:rsidR="00456062" w:rsidRDefault="00456062" w:rsidP="00A957CA">
      <w:pPr>
        <w:pBdr>
          <w:top w:val="nil"/>
          <w:left w:val="nil"/>
          <w:bottom w:val="nil"/>
          <w:right w:val="nil"/>
          <w:between w:val="nil"/>
        </w:pBdr>
        <w:spacing w:after="0"/>
        <w:jc w:val="both"/>
        <w:rPr>
          <w:rFonts w:ascii="Times New Roman" w:eastAsia="Times New Roman" w:hAnsi="Times New Roman" w:cs="Times New Roman"/>
          <w:b/>
          <w:color w:val="000000"/>
          <w:sz w:val="26"/>
          <w:szCs w:val="26"/>
          <w:u w:val="single"/>
        </w:rPr>
      </w:pPr>
      <w:r>
        <w:rPr>
          <w:rFonts w:ascii="Times New Roman" w:eastAsia="Times New Roman" w:hAnsi="Times New Roman" w:cs="Times New Roman"/>
          <w:b/>
          <w:color w:val="000000"/>
          <w:sz w:val="26"/>
          <w:szCs w:val="26"/>
          <w:u w:val="single"/>
        </w:rPr>
        <w:t>Địa điểm</w:t>
      </w:r>
      <w:r>
        <w:rPr>
          <w:rFonts w:ascii="Times New Roman" w:eastAsia="Times New Roman" w:hAnsi="Times New Roman" w:cs="Times New Roman"/>
          <w:b/>
          <w:color w:val="000000"/>
          <w:sz w:val="26"/>
          <w:szCs w:val="26"/>
        </w:rPr>
        <w:t xml:space="preserve">: </w:t>
      </w:r>
      <w:r>
        <w:rPr>
          <w:rFonts w:ascii="Times New Roman" w:eastAsia="Times New Roman" w:hAnsi="Times New Roman" w:cs="Times New Roman"/>
          <w:color w:val="000000"/>
          <w:sz w:val="26"/>
          <w:szCs w:val="26"/>
        </w:rPr>
        <w:t>Hà Nội (dự kiến kết hợp giữa hình thức trực tuyến và trực tiếp</w:t>
      </w:r>
      <w:r w:rsidR="007F195F">
        <w:rPr>
          <w:rFonts w:ascii="Times New Roman" w:eastAsia="Times New Roman" w:hAnsi="Times New Roman" w:cs="Times New Roman"/>
          <w:color w:val="000000"/>
          <w:sz w:val="26"/>
          <w:szCs w:val="26"/>
          <w:lang w:val="vi-VN"/>
        </w:rPr>
        <w:t xml:space="preserve"> tại Trường Đại học Kinh tế - ĐHQGHN</w:t>
      </w:r>
      <w:r>
        <w:rPr>
          <w:rFonts w:ascii="Times New Roman" w:eastAsia="Times New Roman" w:hAnsi="Times New Roman" w:cs="Times New Roman"/>
          <w:color w:val="000000"/>
          <w:sz w:val="26"/>
          <w:szCs w:val="26"/>
        </w:rPr>
        <w:t>)</w:t>
      </w:r>
    </w:p>
    <w:p w14:paraId="6DBE7ABC" w14:textId="77777777" w:rsidR="00456062" w:rsidRDefault="00456062" w:rsidP="00A957CA">
      <w:pPr>
        <w:pBdr>
          <w:top w:val="nil"/>
          <w:left w:val="nil"/>
          <w:bottom w:val="nil"/>
          <w:right w:val="nil"/>
          <w:between w:val="nil"/>
        </w:pBdr>
        <w:spacing w:after="0"/>
        <w:ind w:left="270"/>
        <w:rPr>
          <w:rFonts w:ascii="Times New Roman" w:eastAsia="Times New Roman" w:hAnsi="Times New Roman" w:cs="Times New Roman"/>
          <w:b/>
          <w:color w:val="000000"/>
          <w:sz w:val="15"/>
          <w:szCs w:val="15"/>
          <w:u w:val="single"/>
        </w:rPr>
      </w:pPr>
    </w:p>
    <w:p w14:paraId="3F7760AE" w14:textId="77777777" w:rsidR="00456062" w:rsidRDefault="00456062" w:rsidP="00A957CA">
      <w:pPr>
        <w:pBdr>
          <w:top w:val="nil"/>
          <w:left w:val="nil"/>
          <w:bottom w:val="nil"/>
          <w:right w:val="nil"/>
          <w:between w:val="nil"/>
        </w:pBdr>
        <w:spacing w:after="0"/>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u w:val="single"/>
        </w:rPr>
        <w:t>Chủ đề hội thảo:</w:t>
      </w:r>
    </w:p>
    <w:p w14:paraId="61C4B9B7" w14:textId="77777777" w:rsidR="00456062" w:rsidRDefault="00456062" w:rsidP="00A957CA">
      <w:pPr>
        <w:pBdr>
          <w:top w:val="nil"/>
          <w:left w:val="nil"/>
          <w:bottom w:val="nil"/>
          <w:right w:val="nil"/>
          <w:between w:val="nil"/>
        </w:pBdr>
        <w:spacing w:after="0"/>
        <w:ind w:firstLine="436"/>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Ban Tổ chức kính mời các chuyên gia, các nhà nghiên cứu, các học giả và các cá nhân quan tâm viết bài tham gia Hội thảo. Các bài viết cho Hội thảo tập trung (nhưng không giới hạn) vào các chủ đề sau đây:</w:t>
      </w:r>
    </w:p>
    <w:p w14:paraId="53159EC2" w14:textId="77777777" w:rsidR="00456062" w:rsidRDefault="00456062" w:rsidP="00A957CA">
      <w:pPr>
        <w:numPr>
          <w:ilvl w:val="0"/>
          <w:numId w:val="14"/>
        </w:numPr>
        <w:pBdr>
          <w:top w:val="nil"/>
          <w:left w:val="nil"/>
          <w:bottom w:val="nil"/>
          <w:right w:val="nil"/>
          <w:between w:val="nil"/>
        </w:pBdr>
        <w:spacing w:after="0"/>
        <w:ind w:left="284" w:hanging="284"/>
        <w:jc w:val="both"/>
        <w:rPr>
          <w:rFonts w:ascii="Times New Roman" w:eastAsia="Times New Roman" w:hAnsi="Times New Roman" w:cs="Times New Roman"/>
          <w:b/>
          <w:color w:val="000000"/>
          <w:sz w:val="26"/>
          <w:szCs w:val="26"/>
          <w:u w:val="single"/>
        </w:rPr>
      </w:pPr>
      <w:r>
        <w:rPr>
          <w:rFonts w:ascii="Times New Roman" w:eastAsia="Times New Roman" w:hAnsi="Times New Roman" w:cs="Times New Roman"/>
          <w:i/>
          <w:color w:val="000000"/>
          <w:sz w:val="26"/>
          <w:szCs w:val="26"/>
        </w:rPr>
        <w:t>Hội nhập kinh tế quốc tế: Một số vấn đề lý luận và thực tiễn</w:t>
      </w:r>
    </w:p>
    <w:p w14:paraId="7F786D49" w14:textId="77777777" w:rsidR="00456062" w:rsidRDefault="00456062" w:rsidP="00A957CA">
      <w:pPr>
        <w:numPr>
          <w:ilvl w:val="0"/>
          <w:numId w:val="11"/>
        </w:numPr>
        <w:pBdr>
          <w:top w:val="nil"/>
          <w:left w:val="nil"/>
          <w:bottom w:val="nil"/>
          <w:right w:val="nil"/>
          <w:between w:val="nil"/>
        </w:pBdr>
        <w:spacing w:after="0"/>
        <w:ind w:left="156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Cơ sở lý luận về hội nhập kinh tế quốc tế (khái niệm, đặc điểm, quá trình chuyển đổi; các yếu tố ảnh hưởng…);</w:t>
      </w:r>
    </w:p>
    <w:p w14:paraId="4A05908A" w14:textId="77777777" w:rsidR="00456062" w:rsidRDefault="00456062" w:rsidP="00A957CA">
      <w:pPr>
        <w:numPr>
          <w:ilvl w:val="0"/>
          <w:numId w:val="11"/>
        </w:numPr>
        <w:pBdr>
          <w:top w:val="nil"/>
          <w:left w:val="nil"/>
          <w:bottom w:val="nil"/>
          <w:right w:val="nil"/>
          <w:between w:val="nil"/>
        </w:pBdr>
        <w:spacing w:after="0"/>
        <w:ind w:left="156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Bối cảnh, xu hướng, chiến lược, chính sách hỗ trợ và phát triển hướng tới tự do hóa trong hoạt động thương mại và đầu tư;</w:t>
      </w:r>
    </w:p>
    <w:p w14:paraId="5286E442" w14:textId="77777777" w:rsidR="00456062" w:rsidRDefault="00456062" w:rsidP="00A957CA">
      <w:pPr>
        <w:numPr>
          <w:ilvl w:val="0"/>
          <w:numId w:val="11"/>
        </w:numPr>
        <w:pBdr>
          <w:top w:val="nil"/>
          <w:left w:val="nil"/>
          <w:bottom w:val="nil"/>
          <w:right w:val="nil"/>
          <w:between w:val="nil"/>
        </w:pBdr>
        <w:spacing w:after="0"/>
        <w:ind w:left="156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Kinh nghiệm triển khai các chính sách hướng tới tự do thương mại và đầu tư trên thế giới hoặc/và ở Việt Nam;</w:t>
      </w:r>
    </w:p>
    <w:p w14:paraId="1BEFA7EC" w14:textId="77777777" w:rsidR="00456062" w:rsidRDefault="00456062" w:rsidP="00A957CA">
      <w:pPr>
        <w:numPr>
          <w:ilvl w:val="0"/>
          <w:numId w:val="11"/>
        </w:numPr>
        <w:pBdr>
          <w:top w:val="nil"/>
          <w:left w:val="nil"/>
          <w:bottom w:val="nil"/>
          <w:right w:val="nil"/>
          <w:between w:val="nil"/>
        </w:pBdr>
        <w:spacing w:after="0"/>
        <w:ind w:left="156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Thành tựu đạt được và cơ hội bị bỏ lỡ trong quá trình hội nhập ở các quóc gia trên thế giới và/hoặc ở Việt Nam;</w:t>
      </w:r>
    </w:p>
    <w:p w14:paraId="5409CA72" w14:textId="77777777" w:rsidR="00456062" w:rsidRDefault="00456062" w:rsidP="00A957CA">
      <w:pPr>
        <w:numPr>
          <w:ilvl w:val="0"/>
          <w:numId w:val="11"/>
        </w:numPr>
        <w:pBdr>
          <w:top w:val="nil"/>
          <w:left w:val="nil"/>
          <w:bottom w:val="nil"/>
          <w:right w:val="nil"/>
          <w:between w:val="nil"/>
        </w:pBdr>
        <w:spacing w:after="0"/>
        <w:ind w:left="156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Cơ hội và thách thức trong quá trình hội nhập kinh tế quốc tế.</w:t>
      </w:r>
    </w:p>
    <w:p w14:paraId="16A85CB8" w14:textId="77777777" w:rsidR="00456062" w:rsidRDefault="00456062" w:rsidP="00A957CA">
      <w:pPr>
        <w:numPr>
          <w:ilvl w:val="0"/>
          <w:numId w:val="14"/>
        </w:numPr>
        <w:pBdr>
          <w:top w:val="nil"/>
          <w:left w:val="nil"/>
          <w:bottom w:val="nil"/>
          <w:right w:val="nil"/>
          <w:between w:val="nil"/>
        </w:pBdr>
        <w:spacing w:after="0"/>
        <w:ind w:left="284" w:hanging="284"/>
        <w:jc w:val="both"/>
        <w:rPr>
          <w:rFonts w:ascii="Times New Roman" w:eastAsia="Times New Roman" w:hAnsi="Times New Roman" w:cs="Times New Roman"/>
          <w:i/>
          <w:color w:val="000000"/>
          <w:sz w:val="26"/>
          <w:szCs w:val="26"/>
        </w:rPr>
      </w:pPr>
      <w:r>
        <w:rPr>
          <w:rFonts w:ascii="Times New Roman" w:eastAsia="Times New Roman" w:hAnsi="Times New Roman" w:cs="Times New Roman"/>
          <w:i/>
          <w:color w:val="000000"/>
          <w:sz w:val="26"/>
          <w:szCs w:val="26"/>
        </w:rPr>
        <w:t xml:space="preserve">Sự phát triển của các FTA từ truyền thống đến hiện đại: lý luận và thực tiễn </w:t>
      </w:r>
    </w:p>
    <w:p w14:paraId="53F9C87F" w14:textId="77777777" w:rsidR="00456062" w:rsidRDefault="00456062" w:rsidP="00A957CA">
      <w:pPr>
        <w:numPr>
          <w:ilvl w:val="0"/>
          <w:numId w:val="11"/>
        </w:numPr>
        <w:pBdr>
          <w:top w:val="nil"/>
          <w:left w:val="nil"/>
          <w:bottom w:val="nil"/>
          <w:right w:val="nil"/>
          <w:between w:val="nil"/>
        </w:pBdr>
        <w:spacing w:after="0"/>
        <w:ind w:left="156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Cơ sở lý luận về FTA (khái niệm, đặc điểm, vai trò, đặc điểm, quá trình chuyển đổi, các yếu tố ảnh hưởng, tác động …);</w:t>
      </w:r>
    </w:p>
    <w:p w14:paraId="308D9F2F" w14:textId="77777777" w:rsidR="00456062" w:rsidRDefault="00456062" w:rsidP="00A957CA">
      <w:pPr>
        <w:numPr>
          <w:ilvl w:val="0"/>
          <w:numId w:val="11"/>
        </w:numPr>
        <w:pBdr>
          <w:top w:val="nil"/>
          <w:left w:val="nil"/>
          <w:bottom w:val="nil"/>
          <w:right w:val="nil"/>
          <w:between w:val="nil"/>
        </w:pBdr>
        <w:spacing w:after="0"/>
        <w:ind w:left="156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Sự dịch chuyển từ FTA truyền thống sang FTA thế hệ mới</w:t>
      </w:r>
    </w:p>
    <w:p w14:paraId="442088E5" w14:textId="77777777" w:rsidR="00456062" w:rsidRDefault="00456062" w:rsidP="00A957CA">
      <w:pPr>
        <w:numPr>
          <w:ilvl w:val="0"/>
          <w:numId w:val="11"/>
        </w:numPr>
        <w:pBdr>
          <w:top w:val="nil"/>
          <w:left w:val="nil"/>
          <w:bottom w:val="nil"/>
          <w:right w:val="nil"/>
          <w:between w:val="nil"/>
        </w:pBdr>
        <w:spacing w:after="0"/>
        <w:ind w:left="156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Bối cảnh và xu hướng phát triển các FTA thế hệ mới trên thế giới và ở các khu vực </w:t>
      </w:r>
    </w:p>
    <w:p w14:paraId="2F308339" w14:textId="77777777" w:rsidR="00456062" w:rsidRDefault="00456062" w:rsidP="00A957CA">
      <w:pPr>
        <w:numPr>
          <w:ilvl w:val="0"/>
          <w:numId w:val="11"/>
        </w:numPr>
        <w:pBdr>
          <w:top w:val="nil"/>
          <w:left w:val="nil"/>
          <w:bottom w:val="nil"/>
          <w:right w:val="nil"/>
          <w:between w:val="nil"/>
        </w:pBdr>
        <w:spacing w:after="0"/>
        <w:ind w:left="156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Chiến lược, chính sách hỗ trợ và thúc đẩy đàm phán các FTA thế hệ mới </w:t>
      </w:r>
    </w:p>
    <w:p w14:paraId="7326E6DD" w14:textId="77777777" w:rsidR="00456062" w:rsidRDefault="00456062" w:rsidP="00A957CA">
      <w:pPr>
        <w:numPr>
          <w:ilvl w:val="0"/>
          <w:numId w:val="11"/>
        </w:numPr>
        <w:pBdr>
          <w:top w:val="nil"/>
          <w:left w:val="nil"/>
          <w:bottom w:val="nil"/>
          <w:right w:val="nil"/>
          <w:between w:val="nil"/>
        </w:pBdr>
        <w:spacing w:after="0"/>
        <w:ind w:left="156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FTAs và các quy định của WTO</w:t>
      </w:r>
    </w:p>
    <w:p w14:paraId="36739F3A" w14:textId="77777777" w:rsidR="00456062" w:rsidRDefault="00456062" w:rsidP="00A957CA">
      <w:pPr>
        <w:numPr>
          <w:ilvl w:val="0"/>
          <w:numId w:val="11"/>
        </w:numPr>
        <w:pBdr>
          <w:top w:val="nil"/>
          <w:left w:val="nil"/>
          <w:bottom w:val="nil"/>
          <w:right w:val="nil"/>
          <w:between w:val="nil"/>
        </w:pBdr>
        <w:spacing w:after="0"/>
        <w:ind w:left="156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Cơ hội, thách thức và rủi ro trong quá trình đàm phán và ký kết các FTA thế hệ mới </w:t>
      </w:r>
    </w:p>
    <w:p w14:paraId="0CB04020" w14:textId="77777777" w:rsidR="00456062" w:rsidRDefault="00456062" w:rsidP="00A957CA">
      <w:pPr>
        <w:numPr>
          <w:ilvl w:val="0"/>
          <w:numId w:val="14"/>
        </w:numPr>
        <w:pBdr>
          <w:top w:val="nil"/>
          <w:left w:val="nil"/>
          <w:bottom w:val="nil"/>
          <w:right w:val="nil"/>
          <w:between w:val="nil"/>
        </w:pBdr>
        <w:spacing w:after="0"/>
        <w:ind w:left="284" w:hanging="284"/>
        <w:jc w:val="both"/>
        <w:rPr>
          <w:rFonts w:ascii="Times New Roman" w:eastAsia="Times New Roman" w:hAnsi="Times New Roman" w:cs="Times New Roman"/>
          <w:i/>
          <w:color w:val="000000"/>
          <w:sz w:val="26"/>
          <w:szCs w:val="26"/>
        </w:rPr>
      </w:pPr>
      <w:r>
        <w:rPr>
          <w:rFonts w:ascii="Times New Roman" w:eastAsia="Times New Roman" w:hAnsi="Times New Roman" w:cs="Times New Roman"/>
          <w:i/>
          <w:color w:val="000000"/>
          <w:sz w:val="26"/>
          <w:szCs w:val="26"/>
        </w:rPr>
        <w:t>Tham gia các FTA thế hệ mới: Tiến trình, triển khai thực hiện, cơ hội, thách thức và tác động đối với các quốc gia trên thế giới và Việt Nam</w:t>
      </w:r>
    </w:p>
    <w:p w14:paraId="6098CD1C" w14:textId="77777777" w:rsidR="00456062" w:rsidRDefault="00456062" w:rsidP="00A957CA">
      <w:pPr>
        <w:numPr>
          <w:ilvl w:val="0"/>
          <w:numId w:val="11"/>
        </w:numPr>
        <w:pBdr>
          <w:top w:val="nil"/>
          <w:left w:val="nil"/>
          <w:bottom w:val="nil"/>
          <w:right w:val="nil"/>
          <w:between w:val="nil"/>
        </w:pBdr>
        <w:spacing w:after="0"/>
        <w:ind w:left="156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lastRenderedPageBreak/>
        <w:t xml:space="preserve">Tiến trình tham gia và triển khai thực hiện các FTA ở các quốc gia và/hoặc ở Việt Nam </w:t>
      </w:r>
    </w:p>
    <w:p w14:paraId="6101A1EE" w14:textId="77777777" w:rsidR="00456062" w:rsidRDefault="00456062" w:rsidP="00A957CA">
      <w:pPr>
        <w:numPr>
          <w:ilvl w:val="0"/>
          <w:numId w:val="11"/>
        </w:numPr>
        <w:pBdr>
          <w:top w:val="nil"/>
          <w:left w:val="nil"/>
          <w:bottom w:val="nil"/>
          <w:right w:val="nil"/>
          <w:between w:val="nil"/>
        </w:pBdr>
        <w:spacing w:after="0"/>
        <w:ind w:left="156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Kinh nghiệm triển khai FTA trong các hoạt động liên quan đến thương mại và đầu tư trên thế giới và/hoặc ở Việt Nam;</w:t>
      </w:r>
    </w:p>
    <w:p w14:paraId="16AE23D8" w14:textId="77777777" w:rsidR="00456062" w:rsidRDefault="00456062" w:rsidP="00A957CA">
      <w:pPr>
        <w:numPr>
          <w:ilvl w:val="0"/>
          <w:numId w:val="11"/>
        </w:numPr>
        <w:pBdr>
          <w:top w:val="nil"/>
          <w:left w:val="nil"/>
          <w:bottom w:val="nil"/>
          <w:right w:val="nil"/>
          <w:between w:val="nil"/>
        </w:pBdr>
        <w:spacing w:after="0"/>
        <w:ind w:left="156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Cơ hội và thách thức của các FTA thế hệ mới đối với các quốc gia và/hoặc với Việt Nam;</w:t>
      </w:r>
    </w:p>
    <w:p w14:paraId="31A1DD07" w14:textId="77777777" w:rsidR="00456062" w:rsidRDefault="00456062" w:rsidP="00A957CA">
      <w:pPr>
        <w:numPr>
          <w:ilvl w:val="0"/>
          <w:numId w:val="11"/>
        </w:numPr>
        <w:pBdr>
          <w:top w:val="nil"/>
          <w:left w:val="nil"/>
          <w:bottom w:val="nil"/>
          <w:right w:val="nil"/>
          <w:between w:val="nil"/>
        </w:pBdr>
        <w:spacing w:after="0"/>
        <w:ind w:left="156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Tác động của các FTA thế hệ mới tới các khía cạnh kinh tế, xã hội và môi trường của các quốc gia trên thế giới và/hoặc của Việt Nam (thương mại và đầu tư quốc tế, tăng trưởng kinh tế, chuyển dịch cơ cấu kinh tế, sức cạnh tranh của nền kinh tế, tác động lan toả tới các doanh nghiệp trong nước, lao động, thu nhập, việc làm, bất bình đẳng, chất lượng môi trường, …).</w:t>
      </w:r>
    </w:p>
    <w:p w14:paraId="29A91AEE" w14:textId="77777777" w:rsidR="00456062" w:rsidRDefault="00456062" w:rsidP="00A957CA">
      <w:pPr>
        <w:numPr>
          <w:ilvl w:val="0"/>
          <w:numId w:val="11"/>
        </w:numPr>
        <w:pBdr>
          <w:top w:val="nil"/>
          <w:left w:val="nil"/>
          <w:bottom w:val="nil"/>
          <w:right w:val="nil"/>
          <w:between w:val="nil"/>
        </w:pBdr>
        <w:spacing w:after="0"/>
        <w:ind w:left="156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Hàm ý cho chính phủ và doanh nghiệp nhằm tận dụng các FTA thế hệ mới, đóng góp cho mục tiêu phát triển kinh tế xã hội bền vững của đất nước cũng như mục tiêu của doanh nghiệp. </w:t>
      </w:r>
    </w:p>
    <w:p w14:paraId="577AD794" w14:textId="545D4A70" w:rsidR="00456062" w:rsidRDefault="00456062" w:rsidP="00A957CA">
      <w:pPr>
        <w:numPr>
          <w:ilvl w:val="0"/>
          <w:numId w:val="14"/>
        </w:numPr>
        <w:pBdr>
          <w:top w:val="nil"/>
          <w:left w:val="nil"/>
          <w:bottom w:val="nil"/>
          <w:right w:val="nil"/>
          <w:between w:val="nil"/>
        </w:pBdr>
        <w:spacing w:after="0"/>
        <w:ind w:left="284" w:hanging="284"/>
        <w:jc w:val="both"/>
        <w:rPr>
          <w:rFonts w:ascii="Times New Roman" w:eastAsia="Times New Roman" w:hAnsi="Times New Roman" w:cs="Times New Roman"/>
          <w:i/>
          <w:color w:val="000000"/>
          <w:sz w:val="26"/>
          <w:szCs w:val="26"/>
        </w:rPr>
      </w:pPr>
      <w:r>
        <w:rPr>
          <w:rFonts w:ascii="Times New Roman" w:eastAsia="Times New Roman" w:hAnsi="Times New Roman" w:cs="Times New Roman"/>
          <w:i/>
          <w:color w:val="000000"/>
          <w:sz w:val="26"/>
          <w:szCs w:val="26"/>
        </w:rPr>
        <w:t>Các chủ đề khác liên quan tới thương mại quốc tế, đầu tư quốc tế và kinh tế quốc tế</w:t>
      </w:r>
    </w:p>
    <w:p w14:paraId="44C6D528" w14:textId="6AB49E7B" w:rsidR="00A22698" w:rsidRDefault="00456062">
      <w:pPr>
        <w:numPr>
          <w:ilvl w:val="0"/>
          <w:numId w:val="15"/>
        </w:numPr>
        <w:pBdr>
          <w:top w:val="nil"/>
          <w:left w:val="nil"/>
          <w:bottom w:val="nil"/>
          <w:right w:val="nil"/>
          <w:between w:val="nil"/>
        </w:pBdr>
        <w:spacing w:after="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Gián đoạn thương mại</w:t>
      </w:r>
      <w:r w:rsidR="00A22698">
        <w:rPr>
          <w:rFonts w:ascii="Times New Roman" w:eastAsia="Times New Roman" w:hAnsi="Times New Roman" w:cs="Times New Roman"/>
          <w:color w:val="000000"/>
          <w:sz w:val="26"/>
          <w:szCs w:val="26"/>
          <w:lang w:val="vi-VN"/>
        </w:rPr>
        <w:t xml:space="preserve"> trong và sau đại dịch Covid-19 </w:t>
      </w:r>
    </w:p>
    <w:p w14:paraId="57879BCC" w14:textId="77777777" w:rsidR="00A22698" w:rsidRPr="00A957CA" w:rsidRDefault="00A22698">
      <w:pPr>
        <w:numPr>
          <w:ilvl w:val="0"/>
          <w:numId w:val="15"/>
        </w:numPr>
        <w:pBdr>
          <w:top w:val="nil"/>
          <w:left w:val="nil"/>
          <w:bottom w:val="nil"/>
          <w:right w:val="nil"/>
          <w:between w:val="nil"/>
        </w:pBdr>
        <w:spacing w:after="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Các</w:t>
      </w:r>
      <w:r>
        <w:rPr>
          <w:rFonts w:ascii="Times New Roman" w:eastAsia="Times New Roman" w:hAnsi="Times New Roman" w:cs="Times New Roman"/>
          <w:color w:val="000000"/>
          <w:sz w:val="26"/>
          <w:szCs w:val="26"/>
          <w:lang w:val="vi-VN"/>
        </w:rPr>
        <w:t xml:space="preserve"> hiệp định thương mại trong và sau đại dịch Covid-19</w:t>
      </w:r>
    </w:p>
    <w:p w14:paraId="2151DB11" w14:textId="0012C00C" w:rsidR="00A22698" w:rsidRPr="00A957CA" w:rsidRDefault="00A22698">
      <w:pPr>
        <w:numPr>
          <w:ilvl w:val="0"/>
          <w:numId w:val="15"/>
        </w:numPr>
        <w:pBdr>
          <w:top w:val="nil"/>
          <w:left w:val="nil"/>
          <w:bottom w:val="nil"/>
          <w:right w:val="nil"/>
          <w:between w:val="nil"/>
        </w:pBdr>
        <w:spacing w:after="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S</w:t>
      </w:r>
      <w:r w:rsidR="00456062">
        <w:rPr>
          <w:rFonts w:ascii="Times New Roman" w:eastAsia="Times New Roman" w:hAnsi="Times New Roman" w:cs="Times New Roman"/>
          <w:color w:val="000000"/>
          <w:sz w:val="26"/>
          <w:szCs w:val="26"/>
        </w:rPr>
        <w:t>ự mở rộng của thương mại điện tử</w:t>
      </w:r>
      <w:r>
        <w:rPr>
          <w:rFonts w:ascii="Times New Roman" w:eastAsia="Times New Roman" w:hAnsi="Times New Roman" w:cs="Times New Roman"/>
          <w:color w:val="000000"/>
          <w:sz w:val="26"/>
          <w:szCs w:val="26"/>
          <w:lang w:val="vi-VN"/>
        </w:rPr>
        <w:t xml:space="preserve"> và các hiệp định thương mại liên quan đến thương mại điện tử </w:t>
      </w:r>
    </w:p>
    <w:p w14:paraId="31ECAB58" w14:textId="1FEFA2EA" w:rsidR="00A22698" w:rsidRPr="00A957CA" w:rsidRDefault="00A22698" w:rsidP="00A957CA">
      <w:pPr>
        <w:numPr>
          <w:ilvl w:val="0"/>
          <w:numId w:val="15"/>
        </w:numPr>
        <w:pBdr>
          <w:top w:val="nil"/>
          <w:left w:val="nil"/>
          <w:bottom w:val="nil"/>
          <w:right w:val="nil"/>
          <w:between w:val="nil"/>
        </w:pBdr>
        <w:spacing w:after="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T</w:t>
      </w:r>
      <w:r w:rsidR="00456062">
        <w:rPr>
          <w:rFonts w:ascii="Times New Roman" w:eastAsia="Times New Roman" w:hAnsi="Times New Roman" w:cs="Times New Roman"/>
          <w:color w:val="000000"/>
          <w:sz w:val="26"/>
          <w:szCs w:val="26"/>
        </w:rPr>
        <w:t xml:space="preserve">ranh chấp thương mại </w:t>
      </w:r>
      <w:r>
        <w:rPr>
          <w:rFonts w:ascii="Times New Roman" w:eastAsia="Times New Roman" w:hAnsi="Times New Roman" w:cs="Times New Roman"/>
          <w:color w:val="000000"/>
          <w:sz w:val="26"/>
          <w:szCs w:val="26"/>
        </w:rPr>
        <w:t>và</w:t>
      </w:r>
      <w:r>
        <w:rPr>
          <w:rFonts w:ascii="Times New Roman" w:eastAsia="Times New Roman" w:hAnsi="Times New Roman" w:cs="Times New Roman"/>
          <w:color w:val="000000"/>
          <w:sz w:val="26"/>
          <w:szCs w:val="26"/>
          <w:lang w:val="vi-VN"/>
        </w:rPr>
        <w:t xml:space="preserve"> đầu tư</w:t>
      </w:r>
      <w:r w:rsidR="00456062">
        <w:rPr>
          <w:rFonts w:ascii="Times New Roman" w:eastAsia="Times New Roman" w:hAnsi="Times New Roman" w:cs="Times New Roman"/>
          <w:color w:val="000000"/>
          <w:sz w:val="26"/>
          <w:szCs w:val="26"/>
        </w:rPr>
        <w:t>, và các chủ đề liên quan khác.</w:t>
      </w:r>
    </w:p>
    <w:p w14:paraId="74E43128" w14:textId="77777777" w:rsidR="00456062" w:rsidRDefault="00456062" w:rsidP="00A957CA">
      <w:pPr>
        <w:pBdr>
          <w:top w:val="nil"/>
          <w:left w:val="nil"/>
          <w:bottom w:val="nil"/>
          <w:right w:val="nil"/>
          <w:between w:val="nil"/>
        </w:pBdr>
        <w:spacing w:before="120" w:after="0"/>
        <w:rPr>
          <w:rFonts w:ascii="Times New Roman" w:eastAsia="Times New Roman" w:hAnsi="Times New Roman" w:cs="Times New Roman"/>
          <w:b/>
          <w:color w:val="000000"/>
          <w:sz w:val="26"/>
          <w:szCs w:val="26"/>
          <w:u w:val="single"/>
        </w:rPr>
      </w:pPr>
      <w:r>
        <w:rPr>
          <w:rFonts w:ascii="Times New Roman" w:eastAsia="Times New Roman" w:hAnsi="Times New Roman" w:cs="Times New Roman"/>
          <w:b/>
          <w:color w:val="000000"/>
          <w:sz w:val="26"/>
          <w:szCs w:val="26"/>
          <w:u w:val="single"/>
        </w:rPr>
        <w:t>Thời hạn, cấu trúc và định dạng của bài viết</w:t>
      </w:r>
    </w:p>
    <w:p w14:paraId="713EBFF8" w14:textId="77777777" w:rsidR="00456062" w:rsidRDefault="00456062" w:rsidP="00A957CA">
      <w:pPr>
        <w:numPr>
          <w:ilvl w:val="0"/>
          <w:numId w:val="14"/>
        </w:numPr>
        <w:pBdr>
          <w:top w:val="nil"/>
          <w:left w:val="nil"/>
          <w:bottom w:val="nil"/>
          <w:right w:val="nil"/>
          <w:between w:val="nil"/>
        </w:pBdr>
        <w:spacing w:after="0"/>
        <w:rPr>
          <w:rFonts w:ascii="Times New Roman" w:eastAsia="Times New Roman" w:hAnsi="Times New Roman" w:cs="Times New Roman"/>
          <w:i/>
          <w:color w:val="000000"/>
          <w:sz w:val="26"/>
          <w:szCs w:val="26"/>
        </w:rPr>
      </w:pPr>
      <w:r>
        <w:rPr>
          <w:rFonts w:ascii="Times New Roman" w:eastAsia="Times New Roman" w:hAnsi="Times New Roman" w:cs="Times New Roman"/>
          <w:color w:val="000000"/>
          <w:sz w:val="26"/>
          <w:szCs w:val="26"/>
        </w:rPr>
        <w:t>Thời hạn nộp bài viết toàn văn:</w:t>
      </w:r>
      <w:r>
        <w:rPr>
          <w:rFonts w:ascii="Times New Roman" w:eastAsia="Times New Roman" w:hAnsi="Times New Roman" w:cs="Times New Roman"/>
          <w:i/>
          <w:color w:val="000000"/>
          <w:sz w:val="26"/>
          <w:szCs w:val="26"/>
        </w:rPr>
        <w:t xml:space="preserve"> Ngày 30/7/2022</w:t>
      </w:r>
    </w:p>
    <w:p w14:paraId="0F57716D" w14:textId="77777777" w:rsidR="00456062" w:rsidRDefault="00456062" w:rsidP="00A957CA">
      <w:pPr>
        <w:numPr>
          <w:ilvl w:val="0"/>
          <w:numId w:val="14"/>
        </w:numPr>
        <w:pBdr>
          <w:top w:val="nil"/>
          <w:left w:val="nil"/>
          <w:bottom w:val="nil"/>
          <w:right w:val="nil"/>
          <w:between w:val="nil"/>
        </w:pBdr>
        <w:spacing w:after="0"/>
        <w:rPr>
          <w:rFonts w:ascii="Times New Roman" w:eastAsia="Times New Roman" w:hAnsi="Times New Roman" w:cs="Times New Roman"/>
          <w:i/>
          <w:color w:val="000000"/>
          <w:sz w:val="26"/>
          <w:szCs w:val="26"/>
        </w:rPr>
      </w:pPr>
      <w:r>
        <w:rPr>
          <w:rFonts w:ascii="Times New Roman" w:eastAsia="Times New Roman" w:hAnsi="Times New Roman" w:cs="Times New Roman"/>
          <w:color w:val="000000"/>
          <w:sz w:val="26"/>
          <w:szCs w:val="26"/>
        </w:rPr>
        <w:t>Cấu trúc và định dạng:</w:t>
      </w:r>
      <w:r>
        <w:rPr>
          <w:rFonts w:ascii="Times New Roman" w:eastAsia="Times New Roman" w:hAnsi="Times New Roman" w:cs="Times New Roman"/>
          <w:i/>
          <w:color w:val="000000"/>
          <w:sz w:val="26"/>
          <w:szCs w:val="26"/>
        </w:rPr>
        <w:t xml:space="preserve"> </w:t>
      </w:r>
      <w:r>
        <w:rPr>
          <w:rFonts w:ascii="Times New Roman" w:eastAsia="Times New Roman" w:hAnsi="Times New Roman" w:cs="Times New Roman"/>
          <w:color w:val="000000"/>
          <w:sz w:val="26"/>
          <w:szCs w:val="26"/>
        </w:rPr>
        <w:t>Vui lòng xem</w:t>
      </w:r>
      <w:r>
        <w:rPr>
          <w:rFonts w:ascii="Times New Roman" w:eastAsia="Times New Roman" w:hAnsi="Times New Roman" w:cs="Times New Roman"/>
          <w:i/>
          <w:color w:val="000000"/>
          <w:sz w:val="26"/>
          <w:szCs w:val="26"/>
        </w:rPr>
        <w:t xml:space="preserve"> Format Guideline CIECI </w:t>
      </w:r>
      <w:r>
        <w:rPr>
          <w:rFonts w:ascii="Times New Roman" w:eastAsia="Times New Roman" w:hAnsi="Times New Roman" w:cs="Times New Roman"/>
          <w:color w:val="000000"/>
          <w:sz w:val="26"/>
          <w:szCs w:val="26"/>
        </w:rPr>
        <w:t>đính kèm</w:t>
      </w:r>
    </w:p>
    <w:p w14:paraId="28A71E78" w14:textId="77777777" w:rsidR="00456062" w:rsidRDefault="00456062" w:rsidP="00A957CA">
      <w:pPr>
        <w:numPr>
          <w:ilvl w:val="0"/>
          <w:numId w:val="14"/>
        </w:numPr>
        <w:pBdr>
          <w:top w:val="nil"/>
          <w:left w:val="nil"/>
          <w:bottom w:val="nil"/>
          <w:right w:val="nil"/>
          <w:between w:val="nil"/>
        </w:pBdr>
        <w:spacing w:after="0"/>
        <w:rPr>
          <w:rFonts w:ascii="Times New Roman" w:eastAsia="Times New Roman" w:hAnsi="Times New Roman" w:cs="Times New Roman"/>
          <w:i/>
          <w:color w:val="000000"/>
          <w:sz w:val="26"/>
          <w:szCs w:val="26"/>
        </w:rPr>
      </w:pPr>
      <w:r>
        <w:rPr>
          <w:rFonts w:ascii="Times New Roman" w:eastAsia="Times New Roman" w:hAnsi="Times New Roman" w:cs="Times New Roman"/>
          <w:color w:val="000000"/>
          <w:sz w:val="26"/>
          <w:szCs w:val="26"/>
        </w:rPr>
        <w:t>Ngôn ngữ bài viết: Tiếng Anh</w:t>
      </w:r>
    </w:p>
    <w:p w14:paraId="2E489A17" w14:textId="77777777" w:rsidR="00456062" w:rsidRDefault="00456062" w:rsidP="00A957CA">
      <w:pPr>
        <w:pBdr>
          <w:top w:val="nil"/>
          <w:left w:val="nil"/>
          <w:bottom w:val="nil"/>
          <w:right w:val="nil"/>
          <w:between w:val="nil"/>
        </w:pBdr>
        <w:spacing w:before="120" w:after="0"/>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u w:val="single"/>
        </w:rPr>
        <w:t>Địa chỉ gửi bài và liên hệ</w:t>
      </w:r>
    </w:p>
    <w:p w14:paraId="324C3C8C" w14:textId="66003FE0" w:rsidR="00456062" w:rsidRDefault="00456062" w:rsidP="00A957CA">
      <w:pPr>
        <w:pBdr>
          <w:top w:val="nil"/>
          <w:left w:val="nil"/>
          <w:bottom w:val="nil"/>
          <w:right w:val="nil"/>
          <w:between w:val="nil"/>
        </w:pBdr>
        <w:spacing w:after="0"/>
        <w:ind w:firstLine="709"/>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Ban Tổ chức rất mong nhận được bài viết tham gia Hội thảo và hân hạnh được đón tiếp Quý vị tham dự Hội thảo quốc tế này. Các bài viết được lựa chọn sẽ được in trong kỷ yếu hội thảo quốc tế có mã số ISBN </w:t>
      </w:r>
      <w:r>
        <w:rPr>
          <w:rFonts w:ascii="Times New Roman" w:eastAsia="Times New Roman" w:hAnsi="Times New Roman" w:cs="Times New Roman"/>
          <w:b/>
          <w:i/>
          <w:color w:val="000000"/>
          <w:sz w:val="26"/>
          <w:szCs w:val="26"/>
        </w:rPr>
        <w:t xml:space="preserve">“Hội nhập kinh tế quốc tế: Hành trình đi tới các FTA thế hệ mới”. </w:t>
      </w:r>
      <w:r>
        <w:rPr>
          <w:rFonts w:ascii="Times New Roman" w:eastAsia="Times New Roman" w:hAnsi="Times New Roman" w:cs="Times New Roman"/>
          <w:color w:val="000000"/>
          <w:sz w:val="26"/>
          <w:szCs w:val="26"/>
        </w:rPr>
        <w:t xml:space="preserve">Các bài viết xuất sắc sẽ được chọn đăng trong </w:t>
      </w:r>
      <w:r>
        <w:rPr>
          <w:rFonts w:ascii="Times New Roman" w:eastAsia="Times New Roman" w:hAnsi="Times New Roman" w:cs="Times New Roman"/>
          <w:b/>
          <w:i/>
          <w:color w:val="000000"/>
          <w:sz w:val="26"/>
          <w:szCs w:val="26"/>
        </w:rPr>
        <w:t>Tạp chí Kinh tế và Kinh doanh</w:t>
      </w:r>
      <w:r>
        <w:rPr>
          <w:rFonts w:ascii="Times New Roman" w:eastAsia="Times New Roman" w:hAnsi="Times New Roman" w:cs="Times New Roman"/>
          <w:color w:val="000000"/>
          <w:sz w:val="26"/>
          <w:szCs w:val="26"/>
        </w:rPr>
        <w:t>, Trường Đại học Kinh tế, ĐHQGHN.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46"/>
        <w:gridCol w:w="2116"/>
      </w:tblGrid>
      <w:tr w:rsidR="00456062" w14:paraId="386AE352" w14:textId="77777777" w:rsidTr="00CD35CB">
        <w:tc>
          <w:tcPr>
            <w:tcW w:w="6946" w:type="dxa"/>
          </w:tcPr>
          <w:p w14:paraId="1D8C6B78" w14:textId="39DB1E36" w:rsidR="00456062" w:rsidRPr="00456062" w:rsidRDefault="00456062" w:rsidP="00A957CA">
            <w:pPr>
              <w:pBdr>
                <w:top w:val="nil"/>
                <w:left w:val="nil"/>
                <w:bottom w:val="nil"/>
                <w:right w:val="nil"/>
                <w:between w:val="nil"/>
              </w:pBdr>
              <w:spacing w:after="0"/>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Xin vui lòng gửi bài viết theo đường link sau: </w:t>
            </w:r>
            <w:hyperlink r:id="rId8">
              <w:r>
                <w:rPr>
                  <w:rFonts w:ascii="Times New Roman" w:eastAsia="Times New Roman" w:hAnsi="Times New Roman" w:cs="Times New Roman"/>
                  <w:color w:val="0000FF"/>
                  <w:sz w:val="26"/>
                  <w:szCs w:val="26"/>
                  <w:u w:val="single"/>
                </w:rPr>
                <w:t>https://forms.gle/5LJeB1kHxew4WVed7</w:t>
              </w:r>
            </w:hyperlink>
          </w:p>
        </w:tc>
        <w:tc>
          <w:tcPr>
            <w:tcW w:w="2116" w:type="dxa"/>
            <w:vMerge w:val="restart"/>
          </w:tcPr>
          <w:p w14:paraId="2F039B55" w14:textId="77777777" w:rsidR="00456062" w:rsidRDefault="00456062" w:rsidP="00A957CA">
            <w:pPr>
              <w:spacing w:after="0"/>
              <w:jc w:val="both"/>
              <w:rPr>
                <w:rFonts w:ascii="Times New Roman" w:eastAsia="Times New Roman" w:hAnsi="Times New Roman" w:cs="Times New Roman"/>
                <w:color w:val="000000"/>
                <w:sz w:val="26"/>
                <w:szCs w:val="26"/>
              </w:rPr>
            </w:pPr>
            <w:r>
              <w:rPr>
                <w:rFonts w:ascii="Times New Roman" w:eastAsia="Times New Roman" w:hAnsi="Times New Roman" w:cs="Times New Roman"/>
                <w:noProof/>
                <w:color w:val="000000"/>
                <w:sz w:val="26"/>
                <w:szCs w:val="26"/>
              </w:rPr>
              <w:drawing>
                <wp:inline distT="0" distB="0" distL="0" distR="0" wp14:anchorId="30EED5FB" wp14:editId="5593CD3C">
                  <wp:extent cx="1100869" cy="1100869"/>
                  <wp:effectExtent l="0" t="0" r="4445"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9" cstate="print">
                            <a:extLst>
                              <a:ext uri="{28A0092B-C50C-407E-A947-70E740481C1C}">
                                <a14:useLocalDpi xmlns:a14="http://schemas.microsoft.com/office/drawing/2010/main" val="0"/>
                              </a:ext>
                            </a:extLst>
                          </a:blip>
                          <a:stretch>
                            <a:fillRect/>
                          </a:stretch>
                        </pic:blipFill>
                        <pic:spPr>
                          <a:xfrm flipV="1">
                            <a:off x="0" y="0"/>
                            <a:ext cx="1108090" cy="1108090"/>
                          </a:xfrm>
                          <a:prstGeom prst="rect">
                            <a:avLst/>
                          </a:prstGeom>
                        </pic:spPr>
                      </pic:pic>
                    </a:graphicData>
                  </a:graphic>
                </wp:inline>
              </w:drawing>
            </w:r>
          </w:p>
        </w:tc>
      </w:tr>
      <w:tr w:rsidR="00456062" w14:paraId="00D971C9" w14:textId="77777777" w:rsidTr="00CD35CB">
        <w:tc>
          <w:tcPr>
            <w:tcW w:w="6946" w:type="dxa"/>
          </w:tcPr>
          <w:p w14:paraId="779F99A7" w14:textId="6615B964" w:rsidR="00456062" w:rsidRDefault="00456062" w:rsidP="00A957CA">
            <w:pPr>
              <w:pBdr>
                <w:top w:val="nil"/>
                <w:left w:val="nil"/>
                <w:bottom w:val="nil"/>
                <w:right w:val="nil"/>
                <w:between w:val="nil"/>
              </w:pBdr>
              <w:spacing w:after="0"/>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Hoặc</w:t>
            </w:r>
            <w:r>
              <w:rPr>
                <w:rFonts w:ascii="Times New Roman" w:eastAsia="Times New Roman" w:hAnsi="Times New Roman" w:cs="Times New Roman"/>
                <w:color w:val="000000"/>
                <w:sz w:val="26"/>
                <w:szCs w:val="26"/>
                <w:lang w:val="vi-VN"/>
              </w:rPr>
              <w:t xml:space="preserve"> scan mã QR sau:</w:t>
            </w:r>
          </w:p>
        </w:tc>
        <w:tc>
          <w:tcPr>
            <w:tcW w:w="2116" w:type="dxa"/>
            <w:vMerge/>
          </w:tcPr>
          <w:p w14:paraId="40D685D7" w14:textId="77777777" w:rsidR="00456062" w:rsidRDefault="00456062" w:rsidP="00A957CA">
            <w:pPr>
              <w:spacing w:after="0"/>
              <w:jc w:val="both"/>
              <w:rPr>
                <w:rFonts w:ascii="Times New Roman" w:eastAsia="Times New Roman" w:hAnsi="Times New Roman" w:cs="Times New Roman"/>
                <w:color w:val="000000"/>
                <w:sz w:val="26"/>
                <w:szCs w:val="26"/>
              </w:rPr>
            </w:pPr>
          </w:p>
        </w:tc>
      </w:tr>
    </w:tbl>
    <w:p w14:paraId="413D2409" w14:textId="77777777" w:rsidR="00456062" w:rsidRDefault="00456062" w:rsidP="00A957CA">
      <w:pPr>
        <w:pBdr>
          <w:top w:val="nil"/>
          <w:left w:val="nil"/>
          <w:bottom w:val="nil"/>
          <w:right w:val="nil"/>
          <w:between w:val="nil"/>
        </w:pBdr>
        <w:spacing w:after="0"/>
        <w:ind w:firstLine="709"/>
        <w:jc w:val="both"/>
        <w:rPr>
          <w:rFonts w:ascii="Times New Roman" w:eastAsia="Times New Roman" w:hAnsi="Times New Roman" w:cs="Times New Roman"/>
          <w:color w:val="000000"/>
          <w:sz w:val="26"/>
          <w:szCs w:val="26"/>
        </w:rPr>
      </w:pPr>
    </w:p>
    <w:p w14:paraId="04DD328A" w14:textId="5D6B1349" w:rsidR="00456062" w:rsidRPr="00456062" w:rsidRDefault="00456062" w:rsidP="00A957CA">
      <w:pPr>
        <w:pBdr>
          <w:top w:val="nil"/>
          <w:left w:val="nil"/>
          <w:bottom w:val="nil"/>
          <w:right w:val="nil"/>
          <w:between w:val="nil"/>
        </w:pBdr>
        <w:spacing w:after="0"/>
        <w:ind w:firstLine="720"/>
        <w:jc w:val="both"/>
        <w:rPr>
          <w:rFonts w:ascii="Times New Roman" w:eastAsia="Times New Roman" w:hAnsi="Times New Roman" w:cs="Times New Roman"/>
          <w:color w:val="000000"/>
          <w:sz w:val="26"/>
          <w:szCs w:val="26"/>
          <w:lang w:val="vi-VN"/>
        </w:rPr>
      </w:pPr>
      <w:r>
        <w:rPr>
          <w:rFonts w:ascii="Times New Roman" w:eastAsia="Times New Roman" w:hAnsi="Times New Roman" w:cs="Times New Roman"/>
          <w:color w:val="000000"/>
          <w:sz w:val="26"/>
          <w:szCs w:val="26"/>
        </w:rPr>
        <w:t>Mọi thắc mắc liên quan đến Hội thảo, vui lòng email</w:t>
      </w:r>
      <w:r>
        <w:rPr>
          <w:rFonts w:ascii="Times New Roman" w:eastAsia="Times New Roman" w:hAnsi="Times New Roman" w:cs="Times New Roman"/>
          <w:color w:val="000000"/>
          <w:sz w:val="26"/>
          <w:szCs w:val="26"/>
          <w:lang w:val="vi-VN"/>
        </w:rPr>
        <w:t xml:space="preserve"> tới</w:t>
      </w:r>
      <w:r>
        <w:rPr>
          <w:rFonts w:ascii="Times New Roman" w:eastAsia="Times New Roman" w:hAnsi="Times New Roman" w:cs="Times New Roman"/>
          <w:color w:val="000000"/>
          <w:sz w:val="26"/>
          <w:szCs w:val="26"/>
        </w:rPr>
        <w:t xml:space="preserve">: </w:t>
      </w:r>
      <w:hyperlink r:id="rId10" w:history="1">
        <w:r w:rsidRPr="009D1E61">
          <w:rPr>
            <w:rStyle w:val="Hyperlink"/>
            <w:rFonts w:ascii="Times New Roman" w:eastAsia="Times New Roman" w:hAnsi="Times New Roman" w:cs="Times New Roman"/>
            <w:sz w:val="26"/>
            <w:szCs w:val="26"/>
          </w:rPr>
          <w:t>CIECI_UEB@vnu.edu.vn</w:t>
        </w:r>
      </w:hyperlink>
      <w:r>
        <w:rPr>
          <w:rFonts w:ascii="Times New Roman" w:eastAsia="Times New Roman" w:hAnsi="Times New Roman" w:cs="Times New Roman"/>
          <w:color w:val="000000"/>
          <w:sz w:val="26"/>
          <w:szCs w:val="26"/>
          <w:lang w:val="vi-VN"/>
        </w:rPr>
        <w:t xml:space="preserve"> hoặc liên lạc Ban thư ký Hội thảo:</w:t>
      </w:r>
    </w:p>
    <w:p w14:paraId="34E89E1E" w14:textId="77777777" w:rsidR="00456062" w:rsidRDefault="00456062" w:rsidP="00A957CA">
      <w:pPr>
        <w:numPr>
          <w:ilvl w:val="0"/>
          <w:numId w:val="12"/>
        </w:numPr>
        <w:pBdr>
          <w:top w:val="nil"/>
          <w:left w:val="nil"/>
          <w:bottom w:val="nil"/>
          <w:right w:val="nil"/>
          <w:between w:val="nil"/>
        </w:pBdr>
        <w:spacing w:after="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ThS. Phạm Thị Phượng </w:t>
      </w:r>
    </w:p>
    <w:p w14:paraId="5B06B166" w14:textId="77777777" w:rsidR="00456062" w:rsidRDefault="00456062" w:rsidP="00A957CA">
      <w:pPr>
        <w:pBdr>
          <w:top w:val="nil"/>
          <w:left w:val="nil"/>
          <w:bottom w:val="nil"/>
          <w:right w:val="nil"/>
          <w:between w:val="nil"/>
        </w:pBdr>
        <w:spacing w:after="0"/>
        <w:ind w:left="1778"/>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Khoa Kinh tế và Kinh doanh Quốc tế </w:t>
      </w:r>
    </w:p>
    <w:p w14:paraId="2AD0815B" w14:textId="77777777" w:rsidR="00456062" w:rsidRDefault="00456062" w:rsidP="00A957CA">
      <w:pPr>
        <w:pBdr>
          <w:top w:val="nil"/>
          <w:left w:val="nil"/>
          <w:bottom w:val="nil"/>
          <w:right w:val="nil"/>
          <w:between w:val="nil"/>
        </w:pBdr>
        <w:spacing w:after="0"/>
        <w:ind w:left="1778"/>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Mobile: (+84) 098 603 0195  - Email: </w:t>
      </w:r>
      <w:hyperlink r:id="rId11">
        <w:r>
          <w:rPr>
            <w:rFonts w:ascii="Times New Roman" w:eastAsia="Times New Roman" w:hAnsi="Times New Roman" w:cs="Times New Roman"/>
            <w:color w:val="0000FF"/>
            <w:sz w:val="26"/>
            <w:szCs w:val="26"/>
            <w:u w:val="single"/>
          </w:rPr>
          <w:t>phamthiphuong@vnu.edu.vn</w:t>
        </w:r>
      </w:hyperlink>
      <w:r>
        <w:rPr>
          <w:rFonts w:ascii="Times New Roman" w:eastAsia="Times New Roman" w:hAnsi="Times New Roman" w:cs="Times New Roman"/>
          <w:color w:val="000000"/>
          <w:sz w:val="26"/>
          <w:szCs w:val="26"/>
        </w:rPr>
        <w:t xml:space="preserve"> </w:t>
      </w:r>
    </w:p>
    <w:p w14:paraId="1BFF37BC" w14:textId="77777777" w:rsidR="00456062" w:rsidRDefault="00456062" w:rsidP="00752E7E">
      <w:pPr>
        <w:numPr>
          <w:ilvl w:val="0"/>
          <w:numId w:val="12"/>
        </w:numPr>
        <w:pBdr>
          <w:top w:val="nil"/>
          <w:left w:val="nil"/>
          <w:bottom w:val="nil"/>
          <w:right w:val="nil"/>
          <w:between w:val="nil"/>
        </w:pBdr>
        <w:spacing w:after="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ThS. Trần Hương Linh</w:t>
      </w:r>
    </w:p>
    <w:p w14:paraId="2909D933" w14:textId="77777777" w:rsidR="00456062" w:rsidRDefault="00456062" w:rsidP="00A957CA">
      <w:pPr>
        <w:pBdr>
          <w:top w:val="nil"/>
          <w:left w:val="nil"/>
          <w:bottom w:val="nil"/>
          <w:right w:val="nil"/>
          <w:between w:val="nil"/>
        </w:pBdr>
        <w:spacing w:after="0"/>
        <w:ind w:left="1778"/>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Khoa Kinh tế và Kinh doanh Quốc tế </w:t>
      </w:r>
    </w:p>
    <w:p w14:paraId="79DE5250" w14:textId="77777777" w:rsidR="00456062" w:rsidRDefault="00456062" w:rsidP="00A957CA">
      <w:pPr>
        <w:pBdr>
          <w:top w:val="nil"/>
          <w:left w:val="nil"/>
          <w:bottom w:val="nil"/>
          <w:right w:val="nil"/>
          <w:between w:val="nil"/>
        </w:pBdr>
        <w:spacing w:after="0"/>
        <w:ind w:left="1778"/>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Mobile: (+84) 346714268  - Email: </w:t>
      </w:r>
      <w:hyperlink r:id="rId12">
        <w:r>
          <w:rPr>
            <w:rFonts w:ascii="Times New Roman" w:eastAsia="Times New Roman" w:hAnsi="Times New Roman" w:cs="Times New Roman"/>
            <w:color w:val="0000FF"/>
            <w:sz w:val="26"/>
            <w:szCs w:val="26"/>
            <w:u w:val="single"/>
          </w:rPr>
          <w:t xml:space="preserve">tranhuonglinh@vnu.edu.vn </w:t>
        </w:r>
      </w:hyperlink>
      <w:r>
        <w:rPr>
          <w:rFonts w:ascii="Times New Roman" w:eastAsia="Times New Roman" w:hAnsi="Times New Roman" w:cs="Times New Roman"/>
          <w:color w:val="000000"/>
          <w:sz w:val="26"/>
          <w:szCs w:val="26"/>
        </w:rPr>
        <w:t xml:space="preserve">  </w:t>
      </w:r>
    </w:p>
    <w:p w14:paraId="11D05A30" w14:textId="77777777" w:rsidR="00456062" w:rsidRDefault="00456062" w:rsidP="00A957CA">
      <w:pPr>
        <w:spacing w:after="0"/>
        <w:ind w:left="709"/>
        <w:jc w:val="both"/>
        <w:rPr>
          <w:rFonts w:ascii="Times New Roman" w:eastAsia="Times New Roman" w:hAnsi="Times New Roman" w:cs="Times New Roman"/>
          <w:i/>
          <w:color w:val="000000"/>
          <w:sz w:val="26"/>
          <w:szCs w:val="26"/>
        </w:rPr>
      </w:pPr>
    </w:p>
    <w:p w14:paraId="13DE8F4B" w14:textId="0120915F" w:rsidR="00FA3CD4" w:rsidRDefault="00456062" w:rsidP="00A957CA">
      <w:pPr>
        <w:spacing w:after="0"/>
        <w:ind w:left="709"/>
        <w:jc w:val="both"/>
        <w:rPr>
          <w:rFonts w:ascii="Times New Roman" w:eastAsia="Times New Roman" w:hAnsi="Times New Roman" w:cs="Times New Roman"/>
          <w:i/>
          <w:color w:val="000000"/>
          <w:sz w:val="26"/>
          <w:szCs w:val="26"/>
        </w:rPr>
      </w:pPr>
      <w:r>
        <w:rPr>
          <w:rFonts w:ascii="Times New Roman" w:eastAsia="Times New Roman" w:hAnsi="Times New Roman" w:cs="Times New Roman"/>
          <w:i/>
          <w:color w:val="000000"/>
          <w:sz w:val="26"/>
          <w:szCs w:val="26"/>
        </w:rPr>
        <w:t>Ban tổ chức Hội thảo xin trân trọng cảm ơn sự hợp tác viết bài của Quý tác giả.</w:t>
      </w:r>
    </w:p>
    <w:p w14:paraId="7ED7D580" w14:textId="77777777" w:rsidR="003F546B" w:rsidRDefault="003F546B" w:rsidP="00A957CA">
      <w:pPr>
        <w:spacing w:after="0"/>
        <w:rPr>
          <w:rFonts w:ascii="Times New Roman" w:eastAsia="Times New Roman" w:hAnsi="Times New Roman" w:cs="Times New Roman"/>
          <w:b/>
          <w:bCs/>
          <w:color w:val="000000" w:themeColor="text1"/>
          <w:sz w:val="28"/>
          <w:szCs w:val="28"/>
          <w:u w:val="single"/>
        </w:rPr>
      </w:pPr>
      <w:r>
        <w:rPr>
          <w:rFonts w:ascii="Times New Roman" w:eastAsia="Times New Roman" w:hAnsi="Times New Roman" w:cs="Times New Roman"/>
          <w:u w:val="single"/>
        </w:rPr>
        <w:br w:type="page"/>
      </w:r>
    </w:p>
    <w:p w14:paraId="5C2BF16F" w14:textId="5B344214" w:rsidR="00FA3CD4" w:rsidRDefault="00A300B8" w:rsidP="00A957CA">
      <w:pPr>
        <w:pStyle w:val="Heading1"/>
        <w:spacing w:line="276" w:lineRule="auto"/>
        <w:rPr>
          <w:rFonts w:ascii="Times New Roman" w:eastAsia="Times New Roman" w:hAnsi="Times New Roman" w:cs="Times New Roman"/>
          <w:u w:val="single"/>
        </w:rPr>
      </w:pPr>
      <w:r>
        <w:rPr>
          <w:rFonts w:ascii="Times New Roman" w:eastAsia="Times New Roman" w:hAnsi="Times New Roman" w:cs="Times New Roman"/>
          <w:u w:val="single"/>
        </w:rPr>
        <w:lastRenderedPageBreak/>
        <w:t>Template for paper</w:t>
      </w:r>
    </w:p>
    <w:p w14:paraId="1CDA0A37" w14:textId="77777777" w:rsidR="00FA3CD4" w:rsidRDefault="00FA3CD4" w:rsidP="00A957CA">
      <w:pPr>
        <w:pStyle w:val="Heading1"/>
        <w:spacing w:line="276" w:lineRule="auto"/>
        <w:rPr>
          <w:rFonts w:ascii="Times New Roman" w:eastAsia="Times New Roman" w:hAnsi="Times New Roman" w:cs="Times New Roman"/>
          <w:sz w:val="26"/>
          <w:szCs w:val="26"/>
        </w:rPr>
      </w:pPr>
    </w:p>
    <w:p w14:paraId="73C6A01E" w14:textId="77777777" w:rsidR="00FA3CD4" w:rsidRDefault="00A300B8" w:rsidP="00A957CA">
      <w:pPr>
        <w:pStyle w:val="Heading1"/>
        <w:spacing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PAPER TITLE </w:t>
      </w:r>
    </w:p>
    <w:p w14:paraId="25F98B52" w14:textId="77777777" w:rsidR="00FA3CD4" w:rsidRDefault="00A300B8" w:rsidP="00A957CA">
      <w:pPr>
        <w:pStyle w:val="Heading2"/>
        <w:spacing w:before="0" w:after="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Author Name</w:t>
      </w:r>
      <w:r>
        <w:rPr>
          <w:rFonts w:ascii="Times New Roman" w:eastAsia="Times New Roman" w:hAnsi="Times New Roman" w:cs="Times New Roman"/>
          <w:color w:val="000000"/>
          <w:sz w:val="26"/>
          <w:szCs w:val="26"/>
          <w:vertAlign w:val="superscript"/>
        </w:rPr>
        <w:t>1</w:t>
      </w:r>
      <w:r>
        <w:rPr>
          <w:rFonts w:ascii="Times New Roman" w:eastAsia="Times New Roman" w:hAnsi="Times New Roman" w:cs="Times New Roman"/>
          <w:color w:val="000000"/>
          <w:sz w:val="26"/>
          <w:szCs w:val="26"/>
        </w:rPr>
        <w:t>, Author Name</w:t>
      </w:r>
      <w:r>
        <w:rPr>
          <w:rFonts w:ascii="Times New Roman" w:eastAsia="Times New Roman" w:hAnsi="Times New Roman" w:cs="Times New Roman"/>
          <w:color w:val="000000"/>
          <w:sz w:val="26"/>
          <w:szCs w:val="26"/>
          <w:vertAlign w:val="superscript"/>
        </w:rPr>
        <w:t>2</w:t>
      </w:r>
      <w:r>
        <w:rPr>
          <w:rFonts w:ascii="Times New Roman" w:eastAsia="Times New Roman" w:hAnsi="Times New Roman" w:cs="Times New Roman"/>
          <w:color w:val="000000"/>
          <w:sz w:val="26"/>
          <w:szCs w:val="26"/>
        </w:rPr>
        <w:t>, Author Name</w:t>
      </w:r>
      <w:r>
        <w:rPr>
          <w:rFonts w:ascii="Times New Roman" w:eastAsia="Times New Roman" w:hAnsi="Times New Roman" w:cs="Times New Roman"/>
          <w:color w:val="000000"/>
          <w:sz w:val="26"/>
          <w:szCs w:val="26"/>
          <w:vertAlign w:val="superscript"/>
        </w:rPr>
        <w:t>3*</w:t>
      </w:r>
      <w:r>
        <w:rPr>
          <w:rFonts w:ascii="Times New Roman" w:eastAsia="Times New Roman" w:hAnsi="Times New Roman" w:cs="Times New Roman"/>
          <w:color w:val="000000"/>
          <w:sz w:val="26"/>
          <w:szCs w:val="26"/>
        </w:rPr>
        <w:t xml:space="preserve"> </w:t>
      </w:r>
    </w:p>
    <w:p w14:paraId="71629C55" w14:textId="77777777" w:rsidR="00FA3CD4" w:rsidRDefault="00A300B8" w:rsidP="00A957CA">
      <w:pPr>
        <w:pStyle w:val="Heading3"/>
        <w:spacing w:line="276" w:lineRule="auto"/>
        <w:rPr>
          <w:rFonts w:ascii="Times New Roman" w:eastAsia="Times New Roman" w:hAnsi="Times New Roman" w:cs="Times New Roman"/>
          <w:i w:val="0"/>
          <w:color w:val="000000"/>
          <w:sz w:val="26"/>
          <w:szCs w:val="26"/>
        </w:rPr>
      </w:pPr>
      <w:r>
        <w:rPr>
          <w:rFonts w:ascii="Times New Roman" w:eastAsia="Times New Roman" w:hAnsi="Times New Roman" w:cs="Times New Roman"/>
          <w:i w:val="0"/>
          <w:color w:val="000000"/>
          <w:sz w:val="26"/>
          <w:szCs w:val="26"/>
          <w:vertAlign w:val="superscript"/>
        </w:rPr>
        <w:t>1</w:t>
      </w:r>
      <w:r>
        <w:rPr>
          <w:rFonts w:ascii="Times New Roman" w:eastAsia="Times New Roman" w:hAnsi="Times New Roman" w:cs="Times New Roman"/>
          <w:i w:val="0"/>
          <w:color w:val="000000"/>
          <w:sz w:val="26"/>
          <w:szCs w:val="26"/>
        </w:rPr>
        <w:t>Department of ---------------------------, University Name, City, Country</w:t>
      </w:r>
    </w:p>
    <w:p w14:paraId="6F145705" w14:textId="636D1ABF" w:rsidR="00FA3CD4" w:rsidRDefault="00A300B8" w:rsidP="00A957CA">
      <w:pPr>
        <w:pStyle w:val="Heading3"/>
        <w:spacing w:line="276" w:lineRule="auto"/>
        <w:rPr>
          <w:rFonts w:ascii="Times New Roman" w:eastAsia="Times New Roman" w:hAnsi="Times New Roman" w:cs="Times New Roman"/>
          <w:i w:val="0"/>
          <w:color w:val="000000"/>
          <w:sz w:val="26"/>
          <w:szCs w:val="26"/>
        </w:rPr>
      </w:pPr>
      <w:r>
        <w:rPr>
          <w:rFonts w:ascii="Times New Roman" w:eastAsia="Times New Roman" w:hAnsi="Times New Roman" w:cs="Times New Roman"/>
          <w:i w:val="0"/>
          <w:color w:val="000000"/>
          <w:sz w:val="26"/>
          <w:szCs w:val="26"/>
          <w:vertAlign w:val="superscript"/>
        </w:rPr>
        <w:t>2</w:t>
      </w:r>
      <w:r>
        <w:rPr>
          <w:rFonts w:ascii="Times New Roman" w:eastAsia="Times New Roman" w:hAnsi="Times New Roman" w:cs="Times New Roman"/>
          <w:i w:val="0"/>
          <w:color w:val="000000"/>
          <w:sz w:val="26"/>
          <w:szCs w:val="26"/>
        </w:rPr>
        <w:t>Department of ---------------------------, University Name, City, Country</w:t>
      </w:r>
    </w:p>
    <w:p w14:paraId="7A5B5B9D" w14:textId="6BA8011A" w:rsidR="00FA3CD4" w:rsidRDefault="00A300B8" w:rsidP="00A957CA">
      <w:pPr>
        <w:pStyle w:val="Heading3"/>
        <w:spacing w:line="276" w:lineRule="auto"/>
        <w:rPr>
          <w:rFonts w:ascii="Times New Roman" w:eastAsia="Times New Roman" w:hAnsi="Times New Roman" w:cs="Times New Roman"/>
          <w:i w:val="0"/>
          <w:color w:val="000000"/>
          <w:sz w:val="26"/>
          <w:szCs w:val="26"/>
        </w:rPr>
      </w:pPr>
      <w:r>
        <w:rPr>
          <w:rFonts w:ascii="Times New Roman" w:eastAsia="Times New Roman" w:hAnsi="Times New Roman" w:cs="Times New Roman"/>
          <w:i w:val="0"/>
          <w:color w:val="000000"/>
          <w:sz w:val="26"/>
          <w:szCs w:val="26"/>
          <w:vertAlign w:val="superscript"/>
        </w:rPr>
        <w:t>3</w:t>
      </w:r>
      <w:r>
        <w:rPr>
          <w:rFonts w:ascii="Times New Roman" w:eastAsia="Times New Roman" w:hAnsi="Times New Roman" w:cs="Times New Roman"/>
          <w:i w:val="0"/>
          <w:color w:val="000000"/>
          <w:sz w:val="26"/>
          <w:szCs w:val="26"/>
        </w:rPr>
        <w:t>Department of ---------------------------, University Name, City, Country</w:t>
      </w:r>
    </w:p>
    <w:p w14:paraId="1DD69F88" w14:textId="77777777" w:rsidR="00FA3CD4" w:rsidRDefault="00A300B8" w:rsidP="00A957CA">
      <w:pPr>
        <w:pStyle w:val="Heading4"/>
        <w:keepNext w:val="0"/>
        <w:keepLines w:val="0"/>
        <w:spacing w:before="0" w:line="276" w:lineRule="auto"/>
        <w:rPr>
          <w:rFonts w:ascii="Times New Roman" w:eastAsia="Times New Roman" w:hAnsi="Times New Roman" w:cs="Times New Roman"/>
          <w:color w:val="000000"/>
          <w:sz w:val="26"/>
          <w:szCs w:val="26"/>
        </w:rPr>
      </w:pPr>
      <w:bookmarkStart w:id="1" w:name="_heading=h.4hie9eor9uea" w:colFirst="0" w:colLast="0"/>
      <w:bookmarkEnd w:id="1"/>
      <w:r>
        <w:rPr>
          <w:rFonts w:ascii="Times New Roman" w:eastAsia="Times New Roman" w:hAnsi="Times New Roman" w:cs="Times New Roman"/>
          <w:b/>
          <w:color w:val="000000"/>
          <w:sz w:val="26"/>
          <w:szCs w:val="26"/>
        </w:rPr>
        <w:t>*Corresponding Author: (Phone: + 00 000 000 0000; Email: authormail@mail.com)</w:t>
      </w:r>
    </w:p>
    <w:p w14:paraId="4DB2E3DF" w14:textId="77777777" w:rsidR="00FA3CD4" w:rsidRDefault="00FA3CD4" w:rsidP="00A957CA">
      <w:pPr>
        <w:pStyle w:val="Heading6"/>
        <w:spacing w:before="0" w:after="0"/>
        <w:rPr>
          <w:color w:val="000000"/>
          <w:sz w:val="26"/>
          <w:szCs w:val="26"/>
        </w:rPr>
      </w:pPr>
    </w:p>
    <w:p w14:paraId="62DCB614" w14:textId="77777777" w:rsidR="00FA3CD4" w:rsidRDefault="00A300B8" w:rsidP="00A957CA">
      <w:pPr>
        <w:pStyle w:val="Heading6"/>
        <w:spacing w:before="0" w:after="0"/>
        <w:rPr>
          <w:color w:val="000000"/>
          <w:sz w:val="26"/>
          <w:szCs w:val="26"/>
        </w:rPr>
      </w:pPr>
      <w:r>
        <w:rPr>
          <w:color w:val="000000"/>
          <w:sz w:val="26"/>
          <w:szCs w:val="26"/>
        </w:rPr>
        <w:t>Abstract</w:t>
      </w:r>
    </w:p>
    <w:p w14:paraId="484215D3" w14:textId="2E40D9A5" w:rsidR="00FA3CD4" w:rsidRDefault="00A300B8" w:rsidP="00A957CA">
      <w:pPr>
        <w:spacing w:after="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shd w:val="clear" w:color="auto" w:fill="FCFCFC"/>
        </w:rPr>
        <w:t>150 to 250 words</w:t>
      </w:r>
      <w:r>
        <w:rPr>
          <w:rFonts w:ascii="Times New Roman" w:eastAsia="Times New Roman" w:hAnsi="Times New Roman" w:cs="Times New Roman"/>
          <w:color w:val="000000"/>
          <w:sz w:val="26"/>
          <w:szCs w:val="26"/>
        </w:rPr>
        <w:t xml:space="preserve"> (11 point, Times New Roman, normal style). </w:t>
      </w:r>
    </w:p>
    <w:p w14:paraId="2A4C2375" w14:textId="67BB910D" w:rsidR="00FA3CD4" w:rsidRDefault="00A300B8" w:rsidP="00A957CA">
      <w:pPr>
        <w:pStyle w:val="Heading6"/>
        <w:spacing w:before="0" w:after="0"/>
        <w:rPr>
          <w:color w:val="000000"/>
          <w:sz w:val="26"/>
          <w:szCs w:val="26"/>
        </w:rPr>
      </w:pPr>
      <w:r>
        <w:rPr>
          <w:color w:val="000000"/>
          <w:sz w:val="26"/>
          <w:szCs w:val="26"/>
        </w:rPr>
        <w:t>Keywords:</w:t>
      </w:r>
      <w:r>
        <w:rPr>
          <w:b w:val="0"/>
          <w:color w:val="000000"/>
          <w:sz w:val="26"/>
          <w:szCs w:val="26"/>
        </w:rPr>
        <w:t xml:space="preserve">  3 </w:t>
      </w:r>
      <w:r w:rsidR="00DA5B38">
        <w:rPr>
          <w:b w:val="0"/>
          <w:color w:val="000000"/>
          <w:sz w:val="26"/>
          <w:szCs w:val="26"/>
          <w:lang w:val="vi-VN"/>
        </w:rPr>
        <w:t>-</w:t>
      </w:r>
      <w:r>
        <w:rPr>
          <w:b w:val="0"/>
          <w:color w:val="000000"/>
          <w:sz w:val="26"/>
          <w:szCs w:val="26"/>
        </w:rPr>
        <w:t xml:space="preserve"> 5 words, in alphabetical order (11 point, Times New Roman, italics)</w:t>
      </w:r>
    </w:p>
    <w:p w14:paraId="45F9173F" w14:textId="77777777" w:rsidR="00FA3CD4" w:rsidRDefault="00A300B8" w:rsidP="00A957CA">
      <w:pPr>
        <w:widowControl w:val="0"/>
        <w:numPr>
          <w:ilvl w:val="0"/>
          <w:numId w:val="6"/>
        </w:numPr>
        <w:pBdr>
          <w:top w:val="nil"/>
          <w:left w:val="nil"/>
          <w:bottom w:val="nil"/>
          <w:right w:val="nil"/>
          <w:between w:val="nil"/>
        </w:pBdr>
        <w:spacing w:after="0"/>
        <w:ind w:left="360"/>
        <w:jc w:val="both"/>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 xml:space="preserve">TITLE </w:t>
      </w:r>
      <w:r>
        <w:rPr>
          <w:rFonts w:ascii="Times New Roman" w:eastAsia="Times New Roman" w:hAnsi="Times New Roman" w:cs="Times New Roman"/>
          <w:color w:val="000000"/>
          <w:sz w:val="26"/>
          <w:szCs w:val="26"/>
        </w:rPr>
        <w:t xml:space="preserve">(11 point, bold, capitalization, number “1.”, “2.”). </w:t>
      </w:r>
    </w:p>
    <w:p w14:paraId="7FFD9A42" w14:textId="77777777" w:rsidR="00FA3CD4" w:rsidRDefault="00A300B8" w:rsidP="00A957CA">
      <w:pPr>
        <w:widowControl w:val="0"/>
        <w:numPr>
          <w:ilvl w:val="0"/>
          <w:numId w:val="8"/>
        </w:numPr>
        <w:pBdr>
          <w:top w:val="nil"/>
          <w:left w:val="nil"/>
          <w:bottom w:val="nil"/>
          <w:right w:val="nil"/>
          <w:between w:val="nil"/>
        </w:pBdr>
        <w:spacing w:after="0"/>
        <w:jc w:val="both"/>
        <w:rPr>
          <w:rFonts w:ascii="Times New Roman" w:eastAsia="Times New Roman" w:hAnsi="Times New Roman" w:cs="Times New Roman"/>
          <w:color w:val="000000"/>
          <w:sz w:val="26"/>
          <w:szCs w:val="26"/>
          <w:shd w:val="clear" w:color="auto" w:fill="FCFCFC"/>
        </w:rPr>
      </w:pPr>
      <w:r>
        <w:rPr>
          <w:rFonts w:ascii="Times New Roman" w:eastAsia="Times New Roman" w:hAnsi="Times New Roman" w:cs="Times New Roman"/>
          <w:color w:val="000000"/>
          <w:sz w:val="26"/>
          <w:szCs w:val="26"/>
          <w:shd w:val="clear" w:color="auto" w:fill="FCFCFC"/>
        </w:rPr>
        <w:t xml:space="preserve">Use a normal font (11 point Times </w:t>
      </w:r>
      <w:r>
        <w:rPr>
          <w:rFonts w:ascii="Times New Roman" w:eastAsia="Times New Roman" w:hAnsi="Times New Roman" w:cs="Times New Roman"/>
          <w:color w:val="000000"/>
          <w:sz w:val="26"/>
          <w:szCs w:val="26"/>
        </w:rPr>
        <w:t>New</w:t>
      </w:r>
      <w:r>
        <w:rPr>
          <w:rFonts w:ascii="Times New Roman" w:eastAsia="Times New Roman" w:hAnsi="Times New Roman" w:cs="Times New Roman"/>
          <w:color w:val="000000"/>
          <w:sz w:val="26"/>
          <w:szCs w:val="26"/>
          <w:shd w:val="clear" w:color="auto" w:fill="FCFCFC"/>
        </w:rPr>
        <w:t xml:space="preserve"> Roman) for text.</w:t>
      </w:r>
    </w:p>
    <w:p w14:paraId="3F13D608" w14:textId="77777777" w:rsidR="00FA3CD4" w:rsidRDefault="00A300B8" w:rsidP="00A957CA">
      <w:pPr>
        <w:widowControl w:val="0"/>
        <w:numPr>
          <w:ilvl w:val="0"/>
          <w:numId w:val="8"/>
        </w:numPr>
        <w:pBdr>
          <w:top w:val="nil"/>
          <w:left w:val="nil"/>
          <w:bottom w:val="nil"/>
          <w:right w:val="nil"/>
          <w:between w:val="nil"/>
        </w:pBdr>
        <w:spacing w:after="0"/>
        <w:jc w:val="both"/>
        <w:rPr>
          <w:rFonts w:ascii="Times New Roman" w:eastAsia="Times New Roman" w:hAnsi="Times New Roman" w:cs="Times New Roman"/>
          <w:color w:val="000000"/>
          <w:sz w:val="26"/>
          <w:szCs w:val="26"/>
          <w:shd w:val="clear" w:color="auto" w:fill="FCFCFC"/>
        </w:rPr>
      </w:pPr>
      <w:r>
        <w:rPr>
          <w:rFonts w:ascii="Times New Roman" w:eastAsia="Times New Roman" w:hAnsi="Times New Roman" w:cs="Times New Roman"/>
          <w:color w:val="000000"/>
          <w:sz w:val="26"/>
          <w:szCs w:val="26"/>
          <w:shd w:val="clear" w:color="auto" w:fill="FCFCFC"/>
        </w:rPr>
        <w:t>Use tab stops or other commands for indents, not the space bar.</w:t>
      </w:r>
    </w:p>
    <w:p w14:paraId="7706B4B7" w14:textId="08EA6CAF" w:rsidR="00FA3CD4" w:rsidRDefault="00A300B8" w:rsidP="00A957CA">
      <w:pPr>
        <w:widowControl w:val="0"/>
        <w:numPr>
          <w:ilvl w:val="0"/>
          <w:numId w:val="8"/>
        </w:numPr>
        <w:pBdr>
          <w:top w:val="nil"/>
          <w:left w:val="nil"/>
          <w:bottom w:val="nil"/>
          <w:right w:val="nil"/>
          <w:between w:val="nil"/>
        </w:pBdr>
        <w:spacing w:after="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shd w:val="clear" w:color="auto" w:fill="FCFCFC"/>
        </w:rPr>
        <w:t xml:space="preserve">Save your file in </w:t>
      </w:r>
      <w:r w:rsidR="0023094D">
        <w:rPr>
          <w:rFonts w:ascii="Times New Roman" w:eastAsia="Times New Roman" w:hAnsi="Times New Roman" w:cs="Times New Roman"/>
          <w:color w:val="000000"/>
          <w:sz w:val="26"/>
          <w:szCs w:val="26"/>
          <w:shd w:val="clear" w:color="auto" w:fill="FCFCFC"/>
          <w:lang w:val="vi-VN"/>
        </w:rPr>
        <w:t>.</w:t>
      </w:r>
      <w:r>
        <w:rPr>
          <w:rFonts w:ascii="Times New Roman" w:eastAsia="Times New Roman" w:hAnsi="Times New Roman" w:cs="Times New Roman"/>
          <w:color w:val="000000"/>
          <w:sz w:val="26"/>
          <w:szCs w:val="26"/>
          <w:shd w:val="clear" w:color="auto" w:fill="FCFCFC"/>
        </w:rPr>
        <w:t>docx format (Word 2017 or higher).</w:t>
      </w:r>
    </w:p>
    <w:p w14:paraId="574FB914" w14:textId="77777777" w:rsidR="00FA3CD4" w:rsidRDefault="00A300B8" w:rsidP="00A957CA">
      <w:pPr>
        <w:pBdr>
          <w:top w:val="nil"/>
          <w:left w:val="nil"/>
          <w:bottom w:val="nil"/>
          <w:right w:val="nil"/>
          <w:between w:val="nil"/>
        </w:pBdr>
        <w:tabs>
          <w:tab w:val="left" w:pos="288"/>
        </w:tabs>
        <w:spacing w:after="0"/>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1.1 Title</w:t>
      </w:r>
      <w:r>
        <w:rPr>
          <w:rFonts w:ascii="Times New Roman" w:eastAsia="Times New Roman" w:hAnsi="Times New Roman" w:cs="Times New Roman"/>
          <w:color w:val="000000"/>
          <w:sz w:val="26"/>
          <w:szCs w:val="26"/>
        </w:rPr>
        <w:t xml:space="preserve"> (11 point, bold)</w:t>
      </w:r>
    </w:p>
    <w:p w14:paraId="287C23FC" w14:textId="77777777" w:rsidR="00FA3CD4" w:rsidRDefault="00A300B8" w:rsidP="00A957CA">
      <w:pPr>
        <w:pBdr>
          <w:top w:val="nil"/>
          <w:left w:val="nil"/>
          <w:bottom w:val="nil"/>
          <w:right w:val="nil"/>
          <w:between w:val="nil"/>
        </w:pBdr>
        <w:tabs>
          <w:tab w:val="left" w:pos="288"/>
        </w:tabs>
        <w:spacing w:after="0"/>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1.1.1 Title</w:t>
      </w:r>
      <w:r>
        <w:rPr>
          <w:rFonts w:ascii="Times New Roman" w:eastAsia="Times New Roman" w:hAnsi="Times New Roman" w:cs="Times New Roman"/>
          <w:color w:val="000000"/>
          <w:sz w:val="26"/>
          <w:szCs w:val="26"/>
        </w:rPr>
        <w:t xml:space="preserve"> (11 point, bold)</w:t>
      </w:r>
    </w:p>
    <w:p w14:paraId="3D7D4DB8" w14:textId="77777777" w:rsidR="00FA3CD4" w:rsidRDefault="00A300B8" w:rsidP="00A957CA">
      <w:pPr>
        <w:pBdr>
          <w:top w:val="nil"/>
          <w:left w:val="nil"/>
          <w:bottom w:val="nil"/>
          <w:right w:val="nil"/>
          <w:between w:val="nil"/>
        </w:pBdr>
        <w:tabs>
          <w:tab w:val="left" w:pos="288"/>
        </w:tabs>
        <w:spacing w:after="0"/>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 xml:space="preserve">1.1.2 </w:t>
      </w:r>
      <w:r>
        <w:rPr>
          <w:rFonts w:ascii="Times New Roman" w:eastAsia="Times New Roman" w:hAnsi="Times New Roman" w:cs="Times New Roman"/>
          <w:b/>
          <w:color w:val="000000"/>
          <w:sz w:val="26"/>
          <w:szCs w:val="26"/>
          <w:shd w:val="clear" w:color="auto" w:fill="FCFCFC"/>
        </w:rPr>
        <w:t>Equation</w:t>
      </w:r>
    </w:p>
    <w:p w14:paraId="0B1B5726" w14:textId="77777777" w:rsidR="00FA3CD4" w:rsidRDefault="00A300B8" w:rsidP="00A957CA">
      <w:pPr>
        <w:widowControl w:val="0"/>
        <w:numPr>
          <w:ilvl w:val="0"/>
          <w:numId w:val="7"/>
        </w:numPr>
        <w:pBdr>
          <w:top w:val="nil"/>
          <w:left w:val="nil"/>
          <w:bottom w:val="nil"/>
          <w:right w:val="nil"/>
          <w:between w:val="nil"/>
        </w:pBdr>
        <w:tabs>
          <w:tab w:val="left" w:pos="288"/>
        </w:tabs>
        <w:spacing w:after="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shd w:val="clear" w:color="auto" w:fill="FCFCFC"/>
        </w:rPr>
        <w:t xml:space="preserve">Use the equation editor or MathType for equations </w:t>
      </w:r>
      <w:r>
        <w:rPr>
          <w:rFonts w:ascii="Times New Roman" w:eastAsia="Times New Roman" w:hAnsi="Times New Roman" w:cs="Times New Roman"/>
          <w:color w:val="000000"/>
          <w:sz w:val="26"/>
          <w:szCs w:val="26"/>
        </w:rPr>
        <w:t>(11 point, Times New Romance, normal style).</w:t>
      </w:r>
    </w:p>
    <w:p w14:paraId="7F9E577C" w14:textId="193D7328" w:rsidR="00FA3CD4" w:rsidRPr="009744ED" w:rsidRDefault="00A300B8" w:rsidP="00A957CA">
      <w:pPr>
        <w:pBdr>
          <w:top w:val="nil"/>
          <w:left w:val="nil"/>
          <w:bottom w:val="nil"/>
          <w:right w:val="nil"/>
          <w:between w:val="nil"/>
        </w:pBdr>
        <w:tabs>
          <w:tab w:val="left" w:pos="288"/>
        </w:tabs>
        <w:spacing w:after="0"/>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1.2 Figure</w:t>
      </w:r>
    </w:p>
    <w:p w14:paraId="16571075" w14:textId="4DC3486D" w:rsidR="009744ED" w:rsidRPr="009744ED" w:rsidRDefault="009744ED" w:rsidP="00A957CA">
      <w:pPr>
        <w:widowControl w:val="0"/>
        <w:numPr>
          <w:ilvl w:val="0"/>
          <w:numId w:val="7"/>
        </w:numPr>
        <w:pBdr>
          <w:top w:val="nil"/>
          <w:left w:val="nil"/>
          <w:bottom w:val="nil"/>
          <w:right w:val="nil"/>
          <w:between w:val="nil"/>
        </w:pBdr>
        <w:tabs>
          <w:tab w:val="left" w:pos="288"/>
        </w:tabs>
        <w:spacing w:after="0"/>
        <w:jc w:val="both"/>
        <w:rPr>
          <w:rFonts w:ascii="Times New Roman" w:eastAsia="Times New Roman" w:hAnsi="Times New Roman" w:cs="Times New Roman"/>
          <w:color w:val="000000"/>
          <w:sz w:val="26"/>
          <w:szCs w:val="26"/>
        </w:rPr>
      </w:pPr>
      <w:r w:rsidRPr="009744ED">
        <w:rPr>
          <w:rFonts w:ascii="Times New Roman" w:eastAsia="Times New Roman" w:hAnsi="Times New Roman" w:cs="Times New Roman"/>
          <w:color w:val="000000"/>
          <w:sz w:val="26"/>
          <w:szCs w:val="26"/>
          <w:shd w:val="clear" w:color="auto" w:fill="FCFCFC"/>
        </w:rPr>
        <w:t>The image is</w:t>
      </w:r>
      <w:r>
        <w:rPr>
          <w:rFonts w:ascii="Times New Roman" w:eastAsia="Times New Roman" w:hAnsi="Times New Roman" w:cs="Times New Roman"/>
          <w:color w:val="000000"/>
          <w:sz w:val="26"/>
          <w:szCs w:val="26"/>
          <w:shd w:val="clear" w:color="auto" w:fill="FCFCFC"/>
          <w:lang w:val="vi-VN"/>
        </w:rPr>
        <w:t xml:space="preserve"> </w:t>
      </w:r>
      <w:r w:rsidRPr="009744ED">
        <w:rPr>
          <w:rFonts w:ascii="Times New Roman" w:eastAsia="Times New Roman" w:hAnsi="Times New Roman" w:cs="Times New Roman"/>
          <w:color w:val="000000"/>
          <w:sz w:val="26"/>
          <w:szCs w:val="26"/>
          <w:shd w:val="clear" w:color="auto" w:fill="FCFCFC"/>
        </w:rPr>
        <w:t>a high-contrast black-and-white image (dpi ≥ 300</w:t>
      </w:r>
      <w:r>
        <w:rPr>
          <w:rFonts w:ascii="Times New Roman" w:eastAsia="Times New Roman" w:hAnsi="Times New Roman" w:cs="Times New Roman"/>
          <w:color w:val="000000"/>
          <w:sz w:val="26"/>
          <w:szCs w:val="26"/>
          <w:shd w:val="clear" w:color="auto" w:fill="FCFCFC"/>
          <w:lang w:val="vi-VN"/>
        </w:rPr>
        <w:t>)</w:t>
      </w:r>
    </w:p>
    <w:p w14:paraId="788F28AE" w14:textId="18F551FD" w:rsidR="00FA3CD4" w:rsidRDefault="00A300B8" w:rsidP="00A957CA">
      <w:pPr>
        <w:widowControl w:val="0"/>
        <w:numPr>
          <w:ilvl w:val="0"/>
          <w:numId w:val="7"/>
        </w:numPr>
        <w:pBdr>
          <w:top w:val="nil"/>
          <w:left w:val="nil"/>
          <w:bottom w:val="nil"/>
          <w:right w:val="nil"/>
          <w:between w:val="nil"/>
        </w:pBdr>
        <w:tabs>
          <w:tab w:val="left" w:pos="288"/>
        </w:tabs>
        <w:spacing w:after="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shd w:val="clear" w:color="auto" w:fill="FCFCFC"/>
        </w:rPr>
        <w:t>Figure captions begin with the term Fig. in bold type, followed by the figure number, also in bold type.</w:t>
      </w:r>
    </w:p>
    <w:p w14:paraId="27188623" w14:textId="77777777" w:rsidR="00FA3CD4" w:rsidRDefault="00A300B8" w:rsidP="00A957CA">
      <w:pPr>
        <w:pBdr>
          <w:top w:val="nil"/>
          <w:left w:val="nil"/>
          <w:bottom w:val="nil"/>
          <w:right w:val="nil"/>
          <w:between w:val="nil"/>
        </w:pBdr>
        <w:tabs>
          <w:tab w:val="left" w:pos="288"/>
        </w:tabs>
        <w:spacing w:after="0"/>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1.3 Table</w:t>
      </w:r>
    </w:p>
    <w:p w14:paraId="72DEA7FB" w14:textId="77777777" w:rsidR="00FA3CD4" w:rsidRDefault="00A300B8" w:rsidP="00A957CA">
      <w:pPr>
        <w:widowControl w:val="0"/>
        <w:numPr>
          <w:ilvl w:val="0"/>
          <w:numId w:val="5"/>
        </w:numPr>
        <w:pBdr>
          <w:top w:val="nil"/>
          <w:left w:val="nil"/>
          <w:bottom w:val="nil"/>
          <w:right w:val="nil"/>
          <w:between w:val="nil"/>
        </w:pBdr>
        <w:tabs>
          <w:tab w:val="left" w:pos="288"/>
        </w:tabs>
        <w:spacing w:after="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shd w:val="clear" w:color="auto" w:fill="FCFCFC"/>
        </w:rPr>
        <w:t>All tables are to be numbered using Arabic numerals.</w:t>
      </w:r>
    </w:p>
    <w:p w14:paraId="62DF3C05" w14:textId="77777777" w:rsidR="00FA3CD4" w:rsidRDefault="00A300B8" w:rsidP="00A957CA">
      <w:pPr>
        <w:widowControl w:val="0"/>
        <w:numPr>
          <w:ilvl w:val="0"/>
          <w:numId w:val="5"/>
        </w:numPr>
        <w:pBdr>
          <w:top w:val="nil"/>
          <w:left w:val="nil"/>
          <w:bottom w:val="nil"/>
          <w:right w:val="nil"/>
          <w:between w:val="nil"/>
        </w:pBdr>
        <w:tabs>
          <w:tab w:val="left" w:pos="288"/>
        </w:tabs>
        <w:spacing w:after="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shd w:val="clear" w:color="auto" w:fill="FCFCFC"/>
        </w:rPr>
        <w:t>Use the table function, not spreadsheets, to make tables.</w:t>
      </w:r>
    </w:p>
    <w:p w14:paraId="290E8521" w14:textId="77777777" w:rsidR="00FA3CD4" w:rsidRDefault="00A300B8" w:rsidP="00A957CA">
      <w:pPr>
        <w:widowControl w:val="0"/>
        <w:numPr>
          <w:ilvl w:val="0"/>
          <w:numId w:val="5"/>
        </w:numPr>
        <w:pBdr>
          <w:top w:val="nil"/>
          <w:left w:val="nil"/>
          <w:bottom w:val="nil"/>
          <w:right w:val="nil"/>
          <w:between w:val="nil"/>
        </w:pBdr>
        <w:tabs>
          <w:tab w:val="left" w:pos="288"/>
        </w:tabs>
        <w:spacing w:after="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Tables should always be cited in text in consecutive numerical order.</w:t>
      </w:r>
    </w:p>
    <w:p w14:paraId="2D15F963" w14:textId="77777777" w:rsidR="00FA3CD4" w:rsidRDefault="00A300B8" w:rsidP="00A957CA">
      <w:pPr>
        <w:widowControl w:val="0"/>
        <w:numPr>
          <w:ilvl w:val="0"/>
          <w:numId w:val="5"/>
        </w:numPr>
        <w:pBdr>
          <w:top w:val="nil"/>
          <w:left w:val="nil"/>
          <w:bottom w:val="nil"/>
          <w:right w:val="nil"/>
          <w:between w:val="nil"/>
        </w:pBdr>
        <w:tabs>
          <w:tab w:val="left" w:pos="288"/>
        </w:tabs>
        <w:spacing w:after="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For each table, please supply a table caption (title) explaining the components of the table.</w:t>
      </w:r>
    </w:p>
    <w:p w14:paraId="3F0D1FDC" w14:textId="77777777" w:rsidR="00FA3CD4" w:rsidRDefault="00A300B8" w:rsidP="00A957CA">
      <w:pPr>
        <w:pStyle w:val="Heading3"/>
        <w:shd w:val="clear" w:color="auto" w:fill="FCFCFC"/>
        <w:spacing w:line="276" w:lineRule="auto"/>
        <w:jc w:val="both"/>
        <w:rPr>
          <w:rFonts w:ascii="Times New Roman" w:eastAsia="Times New Roman" w:hAnsi="Times New Roman" w:cs="Times New Roman"/>
          <w:b/>
          <w:i w:val="0"/>
          <w:color w:val="000000"/>
          <w:sz w:val="26"/>
          <w:szCs w:val="26"/>
        </w:rPr>
      </w:pPr>
      <w:r>
        <w:rPr>
          <w:rFonts w:ascii="Times New Roman" w:eastAsia="Times New Roman" w:hAnsi="Times New Roman" w:cs="Times New Roman"/>
          <w:b/>
          <w:i w:val="0"/>
          <w:color w:val="000000"/>
          <w:sz w:val="26"/>
          <w:szCs w:val="26"/>
        </w:rPr>
        <w:t>References</w:t>
      </w:r>
    </w:p>
    <w:p w14:paraId="758C0D0A" w14:textId="77777777" w:rsidR="00FA3CD4" w:rsidRDefault="00A300B8" w:rsidP="00A957CA">
      <w:pPr>
        <w:numPr>
          <w:ilvl w:val="0"/>
          <w:numId w:val="5"/>
        </w:numPr>
        <w:pBdr>
          <w:top w:val="nil"/>
          <w:left w:val="nil"/>
          <w:bottom w:val="nil"/>
          <w:right w:val="nil"/>
          <w:between w:val="nil"/>
        </w:pBdr>
        <w:spacing w:after="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APA Style </w:t>
      </w:r>
    </w:p>
    <w:p w14:paraId="2E608A88" w14:textId="77777777" w:rsidR="0023094D" w:rsidRDefault="0023094D" w:rsidP="00A957CA">
      <w:pPr>
        <w:spacing w:after="0"/>
        <w:rPr>
          <w:rFonts w:ascii="Times New Roman" w:eastAsia="Times New Roman" w:hAnsi="Times New Roman" w:cs="Times New Roman"/>
          <w:color w:val="000000"/>
          <w:sz w:val="26"/>
          <w:szCs w:val="26"/>
        </w:rPr>
      </w:pPr>
      <w:bookmarkStart w:id="2" w:name="_heading=h.30j0zll" w:colFirst="0" w:colLast="0"/>
      <w:bookmarkEnd w:id="2"/>
    </w:p>
    <w:p w14:paraId="18DD3BD6" w14:textId="25C91612" w:rsidR="00FA3CD4" w:rsidRDefault="00A300B8" w:rsidP="00A957CA">
      <w:pPr>
        <w:spacing w:after="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The paper should have maximum 20 pages (</w:t>
      </w:r>
      <w:r w:rsidR="0023094D">
        <w:rPr>
          <w:rFonts w:ascii="Times New Roman" w:eastAsia="Times New Roman" w:hAnsi="Times New Roman" w:cs="Times New Roman"/>
          <w:color w:val="000000"/>
          <w:sz w:val="26"/>
          <w:szCs w:val="26"/>
        </w:rPr>
        <w:t>i</w:t>
      </w:r>
      <w:r>
        <w:rPr>
          <w:rFonts w:ascii="Times New Roman" w:eastAsia="Times New Roman" w:hAnsi="Times New Roman" w:cs="Times New Roman"/>
          <w:color w:val="000000"/>
          <w:sz w:val="26"/>
          <w:szCs w:val="26"/>
        </w:rPr>
        <w:t>ncluding appendices)</w:t>
      </w:r>
    </w:p>
    <w:sectPr w:rsidR="00FA3CD4" w:rsidSect="003F546B">
      <w:headerReference w:type="default" r:id="rId13"/>
      <w:footerReference w:type="default" r:id="rId14"/>
      <w:pgSz w:w="11907" w:h="16839"/>
      <w:pgMar w:top="1777" w:right="1134" w:bottom="709" w:left="1701" w:header="432" w:footer="51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1D7706" w14:textId="77777777" w:rsidR="00E06E72" w:rsidRDefault="00E06E72">
      <w:pPr>
        <w:spacing w:after="0" w:line="240" w:lineRule="auto"/>
      </w:pPr>
      <w:r>
        <w:separator/>
      </w:r>
    </w:p>
  </w:endnote>
  <w:endnote w:type="continuationSeparator" w:id="0">
    <w:p w14:paraId="11E07F24" w14:textId="77777777" w:rsidR="00E06E72" w:rsidRDefault="00E06E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altName w:val="Times New Roman PSMT"/>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Calibri"/>
    <w:panose1 w:val="020B0604020202020204"/>
    <w:charset w:val="00"/>
    <w:family w:val="auto"/>
    <w:pitch w:val="default"/>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003" w:usb1="00000000" w:usb2="00000000" w:usb3="00000000" w:csb0="00000001" w:csb1="00000000"/>
  </w:font>
  <w:font w:name="Browallia New">
    <w:panose1 w:val="020B0604020202020204"/>
    <w:charset w:val="00"/>
    <w:family w:val="swiss"/>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2D866E" w14:textId="7CCCC711" w:rsidR="00FA3CD4" w:rsidRDefault="003F546B">
    <w:pPr>
      <w:pBdr>
        <w:top w:val="nil"/>
        <w:left w:val="nil"/>
        <w:bottom w:val="nil"/>
        <w:right w:val="nil"/>
        <w:between w:val="nil"/>
      </w:pBdr>
      <w:tabs>
        <w:tab w:val="center" w:pos="4680"/>
        <w:tab w:val="right" w:pos="9360"/>
        <w:tab w:val="left" w:pos="3855"/>
      </w:tabs>
      <w:rPr>
        <w:rFonts w:ascii="Times New Roman" w:eastAsia="Times New Roman" w:hAnsi="Times New Roman" w:cs="Times New Roman"/>
        <w:color w:val="000000"/>
        <w:sz w:val="20"/>
        <w:szCs w:val="20"/>
      </w:rPr>
    </w:pPr>
    <w:r>
      <w:rPr>
        <w:noProof/>
      </w:rPr>
      <w:drawing>
        <wp:anchor distT="0" distB="0" distL="114300" distR="114300" simplePos="0" relativeHeight="251659264" behindDoc="0" locked="0" layoutInCell="1" hidden="0" allowOverlap="1" wp14:anchorId="6EF2C21A" wp14:editId="3ECF85FE">
          <wp:simplePos x="0" y="0"/>
          <wp:positionH relativeFrom="column">
            <wp:posOffset>-1073003</wp:posOffset>
          </wp:positionH>
          <wp:positionV relativeFrom="paragraph">
            <wp:posOffset>353060</wp:posOffset>
          </wp:positionV>
          <wp:extent cx="7546975" cy="254723"/>
          <wp:effectExtent l="0" t="0" r="0" b="0"/>
          <wp:wrapNone/>
          <wp:docPr id="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7546975" cy="254723"/>
                  </a:xfrm>
                  <a:prstGeom prst="rect">
                    <a:avLst/>
                  </a:prstGeom>
                  <a:ln/>
                </pic:spPr>
              </pic:pic>
            </a:graphicData>
          </a:graphic>
          <wp14:sizeRelH relativeFrom="margin">
            <wp14:pctWidth>0</wp14:pctWidth>
          </wp14:sizeRelH>
          <wp14:sizeRelV relativeFrom="margin">
            <wp14:pctHeight>0</wp14:pctHeight>
          </wp14:sizeRelV>
        </wp:anchor>
      </w:drawing>
    </w:r>
    <w:r w:rsidR="00A300B8">
      <w:rPr>
        <w:color w:val="000000"/>
      </w:rPr>
      <w:tab/>
    </w:r>
    <w:r w:rsidR="00A300B8">
      <w:rPr>
        <w:color w:val="000000"/>
      </w:rPr>
      <w:tab/>
    </w:r>
    <w:r w:rsidR="00A300B8">
      <w:rPr>
        <w:rFonts w:ascii="Times New Roman" w:eastAsia="Times New Roman" w:hAnsi="Times New Roman" w:cs="Times New Roman"/>
        <w:color w:val="000000"/>
        <w:sz w:val="20"/>
        <w:szCs w:val="20"/>
      </w:rPr>
      <w:fldChar w:fldCharType="begin"/>
    </w:r>
    <w:r w:rsidR="00A300B8">
      <w:rPr>
        <w:rFonts w:ascii="Times New Roman" w:eastAsia="Times New Roman" w:hAnsi="Times New Roman" w:cs="Times New Roman"/>
        <w:color w:val="000000"/>
        <w:sz w:val="20"/>
        <w:szCs w:val="20"/>
      </w:rPr>
      <w:instrText>PAGE</w:instrText>
    </w:r>
    <w:r w:rsidR="00A300B8">
      <w:rPr>
        <w:rFonts w:ascii="Times New Roman" w:eastAsia="Times New Roman" w:hAnsi="Times New Roman" w:cs="Times New Roman"/>
        <w:color w:val="000000"/>
        <w:sz w:val="20"/>
        <w:szCs w:val="20"/>
      </w:rPr>
      <w:fldChar w:fldCharType="separate"/>
    </w:r>
    <w:r w:rsidR="001A1012">
      <w:rPr>
        <w:rFonts w:ascii="Times New Roman" w:eastAsia="Times New Roman" w:hAnsi="Times New Roman" w:cs="Times New Roman"/>
        <w:noProof/>
        <w:color w:val="000000"/>
        <w:sz w:val="20"/>
        <w:szCs w:val="20"/>
      </w:rPr>
      <w:t>1</w:t>
    </w:r>
    <w:r w:rsidR="00A300B8">
      <w:rPr>
        <w:rFonts w:ascii="Times New Roman" w:eastAsia="Times New Roman" w:hAnsi="Times New Roman" w:cs="Times New Roman"/>
        <w:color w:val="000000"/>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3383C1" w14:textId="77777777" w:rsidR="00E06E72" w:rsidRDefault="00E06E72">
      <w:pPr>
        <w:spacing w:after="0" w:line="240" w:lineRule="auto"/>
      </w:pPr>
      <w:r>
        <w:separator/>
      </w:r>
    </w:p>
  </w:footnote>
  <w:footnote w:type="continuationSeparator" w:id="0">
    <w:p w14:paraId="6D207327" w14:textId="77777777" w:rsidR="00E06E72" w:rsidRDefault="00E06E7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4FCAAD" w14:textId="5FE25A47" w:rsidR="00FA3CD4" w:rsidRPr="003F546B" w:rsidRDefault="003F546B" w:rsidP="003F546B">
    <w:pPr>
      <w:widowControl w:val="0"/>
      <w:pBdr>
        <w:top w:val="nil"/>
        <w:left w:val="nil"/>
        <w:bottom w:val="nil"/>
        <w:right w:val="nil"/>
        <w:between w:val="nil"/>
      </w:pBdr>
      <w:spacing w:after="0"/>
      <w:rPr>
        <w:rFonts w:ascii="Times New Roman" w:eastAsia="Times New Roman" w:hAnsi="Times New Roman" w:cs="Times New Roman"/>
        <w:color w:val="000000"/>
        <w:sz w:val="26"/>
        <w:szCs w:val="26"/>
      </w:rPr>
    </w:pPr>
    <w:r>
      <w:rPr>
        <w:noProof/>
      </w:rPr>
      <w:drawing>
        <wp:anchor distT="0" distB="0" distL="114300" distR="114300" simplePos="0" relativeHeight="251661312" behindDoc="0" locked="0" layoutInCell="1" hidden="0" allowOverlap="1" wp14:anchorId="4795E644" wp14:editId="2FB34E32">
          <wp:simplePos x="0" y="0"/>
          <wp:positionH relativeFrom="column">
            <wp:posOffset>-1162162</wp:posOffset>
          </wp:positionH>
          <wp:positionV relativeFrom="paragraph">
            <wp:posOffset>-289560</wp:posOffset>
          </wp:positionV>
          <wp:extent cx="7686675" cy="342379"/>
          <wp:effectExtent l="0" t="0" r="0" b="0"/>
          <wp:wrapNone/>
          <wp:docPr id="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
                  <a:srcRect b="73373"/>
                  <a:stretch>
                    <a:fillRect/>
                  </a:stretch>
                </pic:blipFill>
                <pic:spPr>
                  <a:xfrm>
                    <a:off x="0" y="0"/>
                    <a:ext cx="7686675" cy="342379"/>
                  </a:xfrm>
                  <a:prstGeom prst="rect">
                    <a:avLst/>
                  </a:prstGeom>
                  <a:ln/>
                </pic:spPr>
              </pic:pic>
            </a:graphicData>
          </a:graphic>
          <wp14:sizeRelV relativeFrom="margin">
            <wp14:pctHeight>0</wp14:pctHeight>
          </wp14:sizeRelV>
        </wp:anchor>
      </w:drawing>
    </w:r>
  </w:p>
  <w:tbl>
    <w:tblPr>
      <w:tblStyle w:val="a"/>
      <w:tblW w:w="10515" w:type="dxa"/>
      <w:tblInd w:w="-85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50"/>
      <w:gridCol w:w="1455"/>
      <w:gridCol w:w="1335"/>
      <w:gridCol w:w="1335"/>
      <w:gridCol w:w="1335"/>
      <w:gridCol w:w="1335"/>
      <w:gridCol w:w="1335"/>
      <w:gridCol w:w="1335"/>
    </w:tblGrid>
    <w:tr w:rsidR="003F546B" w14:paraId="6ECAD469" w14:textId="39483748" w:rsidTr="003F546B">
      <w:trPr>
        <w:cantSplit/>
        <w:trHeight w:val="1024"/>
      </w:trPr>
      <w:tc>
        <w:tcPr>
          <w:tcW w:w="1050" w:type="dxa"/>
          <w:tcBorders>
            <w:top w:val="nil"/>
            <w:left w:val="nil"/>
            <w:bottom w:val="nil"/>
            <w:right w:val="nil"/>
          </w:tcBorders>
          <w:shd w:val="clear" w:color="auto" w:fill="auto"/>
          <w:tcMar>
            <w:top w:w="100" w:type="dxa"/>
            <w:left w:w="100" w:type="dxa"/>
            <w:bottom w:w="100" w:type="dxa"/>
            <w:right w:w="100" w:type="dxa"/>
          </w:tcMar>
        </w:tcPr>
        <w:p w14:paraId="0D1F00E7" w14:textId="77777777" w:rsidR="003F546B" w:rsidRDefault="003F546B">
          <w:pPr>
            <w:spacing w:after="160" w:line="259" w:lineRule="auto"/>
            <w:jc w:val="center"/>
            <w:rPr>
              <w:sz w:val="10"/>
              <w:szCs w:val="10"/>
            </w:rPr>
          </w:pPr>
          <w:r>
            <w:rPr>
              <w:noProof/>
              <w:sz w:val="10"/>
              <w:szCs w:val="10"/>
            </w:rPr>
            <w:drawing>
              <wp:inline distT="0" distB="0" distL="0" distR="0" wp14:anchorId="61F47826" wp14:editId="7AB238C5">
                <wp:extent cx="386715" cy="624693"/>
                <wp:effectExtent l="0" t="0" r="0" b="0"/>
                <wp:docPr id="9" name="image1.png" descr="Career Center for PhD students and researchers at Sofia University  &quot;St.Kl.Ohridski&quot;-en | EURAXESS Bulgaria"/>
                <wp:cNvGraphicFramePr/>
                <a:graphic xmlns:a="http://schemas.openxmlformats.org/drawingml/2006/main">
                  <a:graphicData uri="http://schemas.openxmlformats.org/drawingml/2006/picture">
                    <pic:pic xmlns:pic="http://schemas.openxmlformats.org/drawingml/2006/picture">
                      <pic:nvPicPr>
                        <pic:cNvPr id="0" name="image1.png" descr="Career Center for PhD students and researchers at Sofia University  &quot;St.Kl.Ohridski&quot;-en | EURAXESS Bulgaria"/>
                        <pic:cNvPicPr preferRelativeResize="0"/>
                      </pic:nvPicPr>
                      <pic:blipFill>
                        <a:blip r:embed="rId2"/>
                        <a:srcRect/>
                        <a:stretch>
                          <a:fillRect/>
                        </a:stretch>
                      </pic:blipFill>
                      <pic:spPr>
                        <a:xfrm>
                          <a:off x="0" y="0"/>
                          <a:ext cx="386715" cy="624693"/>
                        </a:xfrm>
                        <a:prstGeom prst="rect">
                          <a:avLst/>
                        </a:prstGeom>
                        <a:ln/>
                      </pic:spPr>
                    </pic:pic>
                  </a:graphicData>
                </a:graphic>
              </wp:inline>
            </w:drawing>
          </w:r>
        </w:p>
      </w:tc>
      <w:tc>
        <w:tcPr>
          <w:tcW w:w="1455" w:type="dxa"/>
          <w:tcBorders>
            <w:top w:val="nil"/>
            <w:left w:val="nil"/>
            <w:bottom w:val="nil"/>
            <w:right w:val="nil"/>
          </w:tcBorders>
          <w:shd w:val="clear" w:color="auto" w:fill="auto"/>
          <w:tcMar>
            <w:top w:w="100" w:type="dxa"/>
            <w:left w:w="100" w:type="dxa"/>
            <w:bottom w:w="100" w:type="dxa"/>
            <w:right w:w="100" w:type="dxa"/>
          </w:tcMar>
        </w:tcPr>
        <w:p w14:paraId="79725E47" w14:textId="77777777" w:rsidR="003F546B" w:rsidRDefault="003F546B">
          <w:pPr>
            <w:widowControl w:val="0"/>
            <w:spacing w:after="0" w:line="240" w:lineRule="auto"/>
            <w:ind w:left="-141" w:right="-30"/>
            <w:jc w:val="center"/>
            <w:rPr>
              <w:sz w:val="10"/>
              <w:szCs w:val="10"/>
            </w:rPr>
          </w:pPr>
          <w:r>
            <w:rPr>
              <w:noProof/>
              <w:sz w:val="10"/>
              <w:szCs w:val="10"/>
            </w:rPr>
            <w:drawing>
              <wp:inline distT="114300" distB="114300" distL="114300" distR="114300" wp14:anchorId="2238DE25" wp14:editId="7AAEFF97">
                <wp:extent cx="837308" cy="690779"/>
                <wp:effectExtent l="0" t="0" r="0" b="0"/>
                <wp:docPr id="7" name="image4.gif"/>
                <wp:cNvGraphicFramePr/>
                <a:graphic xmlns:a="http://schemas.openxmlformats.org/drawingml/2006/main">
                  <a:graphicData uri="http://schemas.openxmlformats.org/drawingml/2006/picture">
                    <pic:pic xmlns:pic="http://schemas.openxmlformats.org/drawingml/2006/picture">
                      <pic:nvPicPr>
                        <pic:cNvPr id="0" name="image4.gif"/>
                        <pic:cNvPicPr preferRelativeResize="0"/>
                      </pic:nvPicPr>
                      <pic:blipFill>
                        <a:blip r:embed="rId3"/>
                        <a:srcRect l="8837" t="9269" r="16830" b="10734"/>
                        <a:stretch>
                          <a:fillRect/>
                        </a:stretch>
                      </pic:blipFill>
                      <pic:spPr>
                        <a:xfrm>
                          <a:off x="0" y="0"/>
                          <a:ext cx="837308" cy="690779"/>
                        </a:xfrm>
                        <a:prstGeom prst="rect">
                          <a:avLst/>
                        </a:prstGeom>
                        <a:ln/>
                      </pic:spPr>
                    </pic:pic>
                  </a:graphicData>
                </a:graphic>
              </wp:inline>
            </w:drawing>
          </w:r>
        </w:p>
      </w:tc>
      <w:tc>
        <w:tcPr>
          <w:tcW w:w="1335" w:type="dxa"/>
          <w:tcBorders>
            <w:top w:val="nil"/>
            <w:left w:val="nil"/>
            <w:bottom w:val="nil"/>
            <w:right w:val="nil"/>
          </w:tcBorders>
          <w:shd w:val="clear" w:color="auto" w:fill="auto"/>
          <w:tcMar>
            <w:top w:w="100" w:type="dxa"/>
            <w:left w:w="100" w:type="dxa"/>
            <w:bottom w:w="100" w:type="dxa"/>
            <w:right w:w="100" w:type="dxa"/>
          </w:tcMar>
        </w:tcPr>
        <w:p w14:paraId="3397CB1F" w14:textId="77777777" w:rsidR="003F546B" w:rsidRDefault="003F546B">
          <w:pPr>
            <w:widowControl w:val="0"/>
            <w:spacing w:after="0" w:line="240" w:lineRule="auto"/>
            <w:jc w:val="center"/>
            <w:rPr>
              <w:sz w:val="10"/>
              <w:szCs w:val="10"/>
            </w:rPr>
          </w:pPr>
          <w:r>
            <w:rPr>
              <w:noProof/>
              <w:sz w:val="10"/>
              <w:szCs w:val="10"/>
            </w:rPr>
            <w:drawing>
              <wp:inline distT="114300" distB="114300" distL="114300" distR="114300" wp14:anchorId="26902F01" wp14:editId="0468099E">
                <wp:extent cx="690779" cy="690779"/>
                <wp:effectExtent l="0" t="0" r="0" b="0"/>
                <wp:docPr id="12"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4"/>
                        <a:srcRect/>
                        <a:stretch>
                          <a:fillRect/>
                        </a:stretch>
                      </pic:blipFill>
                      <pic:spPr>
                        <a:xfrm>
                          <a:off x="0" y="0"/>
                          <a:ext cx="690779" cy="690779"/>
                        </a:xfrm>
                        <a:prstGeom prst="rect">
                          <a:avLst/>
                        </a:prstGeom>
                        <a:ln/>
                      </pic:spPr>
                    </pic:pic>
                  </a:graphicData>
                </a:graphic>
              </wp:inline>
            </w:drawing>
          </w:r>
        </w:p>
      </w:tc>
      <w:tc>
        <w:tcPr>
          <w:tcW w:w="1335" w:type="dxa"/>
          <w:tcBorders>
            <w:top w:val="nil"/>
            <w:left w:val="nil"/>
            <w:bottom w:val="nil"/>
            <w:right w:val="nil"/>
          </w:tcBorders>
          <w:shd w:val="clear" w:color="auto" w:fill="auto"/>
          <w:tcMar>
            <w:top w:w="100" w:type="dxa"/>
            <w:left w:w="100" w:type="dxa"/>
            <w:bottom w:w="100" w:type="dxa"/>
            <w:right w:w="100" w:type="dxa"/>
          </w:tcMar>
        </w:tcPr>
        <w:p w14:paraId="61582B84" w14:textId="77777777" w:rsidR="003F546B" w:rsidRDefault="003F546B">
          <w:pPr>
            <w:widowControl w:val="0"/>
            <w:spacing w:after="0" w:line="240" w:lineRule="auto"/>
            <w:ind w:left="-141" w:right="-150"/>
            <w:jc w:val="center"/>
            <w:rPr>
              <w:sz w:val="10"/>
              <w:szCs w:val="10"/>
            </w:rPr>
          </w:pPr>
          <w:r>
            <w:rPr>
              <w:noProof/>
              <w:sz w:val="10"/>
              <w:szCs w:val="10"/>
            </w:rPr>
            <w:drawing>
              <wp:inline distT="114300" distB="114300" distL="114300" distR="114300" wp14:anchorId="2645941E" wp14:editId="565012B2">
                <wp:extent cx="722947" cy="722947"/>
                <wp:effectExtent l="0" t="0" r="0" b="0"/>
                <wp:docPr id="1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5"/>
                        <a:srcRect/>
                        <a:stretch>
                          <a:fillRect/>
                        </a:stretch>
                      </pic:blipFill>
                      <pic:spPr>
                        <a:xfrm>
                          <a:off x="0" y="0"/>
                          <a:ext cx="722947" cy="722947"/>
                        </a:xfrm>
                        <a:prstGeom prst="rect">
                          <a:avLst/>
                        </a:prstGeom>
                        <a:ln/>
                      </pic:spPr>
                    </pic:pic>
                  </a:graphicData>
                </a:graphic>
              </wp:inline>
            </w:drawing>
          </w:r>
        </w:p>
      </w:tc>
      <w:tc>
        <w:tcPr>
          <w:tcW w:w="1335" w:type="dxa"/>
          <w:tcBorders>
            <w:top w:val="nil"/>
            <w:left w:val="nil"/>
            <w:bottom w:val="nil"/>
            <w:right w:val="nil"/>
          </w:tcBorders>
          <w:shd w:val="clear" w:color="auto" w:fill="auto"/>
          <w:tcMar>
            <w:top w:w="100" w:type="dxa"/>
            <w:left w:w="100" w:type="dxa"/>
            <w:bottom w:w="100" w:type="dxa"/>
            <w:right w:w="100" w:type="dxa"/>
          </w:tcMar>
        </w:tcPr>
        <w:p w14:paraId="0E8A5D31" w14:textId="77777777" w:rsidR="003F546B" w:rsidRDefault="003F546B">
          <w:pPr>
            <w:jc w:val="center"/>
            <w:rPr>
              <w:sz w:val="10"/>
              <w:szCs w:val="10"/>
            </w:rPr>
          </w:pPr>
          <w:r>
            <w:rPr>
              <w:rFonts w:ascii="Browallia New" w:eastAsia="Browallia New" w:hAnsi="Browallia New" w:cs="Browallia New"/>
              <w:noProof/>
              <w:sz w:val="10"/>
              <w:szCs w:val="10"/>
            </w:rPr>
            <w:drawing>
              <wp:inline distT="0" distB="0" distL="0" distR="0" wp14:anchorId="58EA21A9" wp14:editId="1666738B">
                <wp:extent cx="646747" cy="737839"/>
                <wp:effectExtent l="0" t="0" r="1270" b="0"/>
                <wp:docPr id="6" name="image8.jpg"/>
                <wp:cNvGraphicFramePr/>
                <a:graphic xmlns:a="http://schemas.openxmlformats.org/drawingml/2006/main">
                  <a:graphicData uri="http://schemas.openxmlformats.org/drawingml/2006/picture">
                    <pic:pic xmlns:pic="http://schemas.openxmlformats.org/drawingml/2006/picture">
                      <pic:nvPicPr>
                        <pic:cNvPr id="6" name="image8.jpg"/>
                        <pic:cNvPicPr preferRelativeResize="0"/>
                      </pic:nvPicPr>
                      <pic:blipFill>
                        <a:blip r:embed="rId6">
                          <a:extLst>
                            <a:ext uri="{28A0092B-C50C-407E-A947-70E740481C1C}">
                              <a14:useLocalDpi xmlns:a14="http://schemas.microsoft.com/office/drawing/2010/main" val="0"/>
                            </a:ext>
                          </a:extLst>
                        </a:blip>
                        <a:srcRect t="4316" b="4316"/>
                        <a:stretch>
                          <a:fillRect/>
                        </a:stretch>
                      </pic:blipFill>
                      <pic:spPr>
                        <a:xfrm>
                          <a:off x="0" y="0"/>
                          <a:ext cx="646747" cy="737839"/>
                        </a:xfrm>
                        <a:prstGeom prst="rect">
                          <a:avLst/>
                        </a:prstGeom>
                        <a:ln/>
                      </pic:spPr>
                    </pic:pic>
                  </a:graphicData>
                </a:graphic>
              </wp:inline>
            </w:drawing>
          </w:r>
        </w:p>
      </w:tc>
      <w:tc>
        <w:tcPr>
          <w:tcW w:w="1335" w:type="dxa"/>
          <w:tcBorders>
            <w:top w:val="nil"/>
            <w:left w:val="nil"/>
            <w:bottom w:val="nil"/>
            <w:right w:val="nil"/>
          </w:tcBorders>
          <w:shd w:val="clear" w:color="auto" w:fill="auto"/>
          <w:tcMar>
            <w:top w:w="100" w:type="dxa"/>
            <w:left w:w="100" w:type="dxa"/>
            <w:bottom w:w="100" w:type="dxa"/>
            <w:right w:w="100" w:type="dxa"/>
          </w:tcMar>
        </w:tcPr>
        <w:p w14:paraId="6D25EC67" w14:textId="77777777" w:rsidR="003F546B" w:rsidRDefault="003F546B">
          <w:pPr>
            <w:widowControl w:val="0"/>
            <w:spacing w:after="0" w:line="240" w:lineRule="auto"/>
            <w:jc w:val="center"/>
            <w:rPr>
              <w:sz w:val="10"/>
              <w:szCs w:val="10"/>
            </w:rPr>
          </w:pPr>
          <w:r>
            <w:rPr>
              <w:noProof/>
              <w:sz w:val="10"/>
              <w:szCs w:val="10"/>
            </w:rPr>
            <w:drawing>
              <wp:inline distT="114300" distB="114300" distL="114300" distR="114300" wp14:anchorId="6E06781E" wp14:editId="093B148F">
                <wp:extent cx="662204" cy="662204"/>
                <wp:effectExtent l="0" t="0" r="0" b="0"/>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662204" cy="662204"/>
                        </a:xfrm>
                        <a:prstGeom prst="rect">
                          <a:avLst/>
                        </a:prstGeom>
                        <a:ln/>
                      </pic:spPr>
                    </pic:pic>
                  </a:graphicData>
                </a:graphic>
              </wp:inline>
            </w:drawing>
          </w:r>
        </w:p>
      </w:tc>
      <w:tc>
        <w:tcPr>
          <w:tcW w:w="1335" w:type="dxa"/>
          <w:tcBorders>
            <w:top w:val="nil"/>
            <w:left w:val="nil"/>
            <w:bottom w:val="nil"/>
            <w:right w:val="nil"/>
          </w:tcBorders>
          <w:shd w:val="clear" w:color="auto" w:fill="auto"/>
          <w:tcMar>
            <w:top w:w="100" w:type="dxa"/>
            <w:left w:w="100" w:type="dxa"/>
            <w:bottom w:w="100" w:type="dxa"/>
            <w:right w:w="100" w:type="dxa"/>
          </w:tcMar>
        </w:tcPr>
        <w:p w14:paraId="62EB0FD2" w14:textId="77777777" w:rsidR="003F546B" w:rsidRDefault="003F546B">
          <w:pPr>
            <w:widowControl w:val="0"/>
            <w:spacing w:after="0" w:line="240" w:lineRule="auto"/>
            <w:jc w:val="center"/>
            <w:rPr>
              <w:sz w:val="10"/>
              <w:szCs w:val="10"/>
            </w:rPr>
          </w:pPr>
          <w:r>
            <w:rPr>
              <w:noProof/>
              <w:sz w:val="10"/>
              <w:szCs w:val="10"/>
            </w:rPr>
            <w:drawing>
              <wp:inline distT="114300" distB="114300" distL="114300" distR="114300" wp14:anchorId="3A905697" wp14:editId="4E56B1E0">
                <wp:extent cx="662204" cy="662204"/>
                <wp:effectExtent l="0" t="0" r="0" b="0"/>
                <wp:docPr id="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8"/>
                        <a:srcRect/>
                        <a:stretch>
                          <a:fillRect/>
                        </a:stretch>
                      </pic:blipFill>
                      <pic:spPr>
                        <a:xfrm>
                          <a:off x="0" y="0"/>
                          <a:ext cx="662204" cy="662204"/>
                        </a:xfrm>
                        <a:prstGeom prst="rect">
                          <a:avLst/>
                        </a:prstGeom>
                        <a:ln/>
                      </pic:spPr>
                    </pic:pic>
                  </a:graphicData>
                </a:graphic>
              </wp:inline>
            </w:drawing>
          </w:r>
        </w:p>
      </w:tc>
      <w:tc>
        <w:tcPr>
          <w:tcW w:w="1335" w:type="dxa"/>
          <w:tcBorders>
            <w:top w:val="nil"/>
            <w:left w:val="nil"/>
            <w:bottom w:val="nil"/>
            <w:right w:val="nil"/>
          </w:tcBorders>
        </w:tcPr>
        <w:p w14:paraId="227DA8D0" w14:textId="1A193E5C" w:rsidR="003F546B" w:rsidRDefault="003F546B">
          <w:pPr>
            <w:widowControl w:val="0"/>
            <w:spacing w:after="0" w:line="240" w:lineRule="auto"/>
            <w:jc w:val="center"/>
            <w:rPr>
              <w:noProof/>
              <w:sz w:val="10"/>
              <w:szCs w:val="10"/>
            </w:rPr>
          </w:pPr>
          <w:r>
            <w:rPr>
              <w:noProof/>
              <w:sz w:val="10"/>
              <w:szCs w:val="10"/>
            </w:rPr>
            <w:drawing>
              <wp:inline distT="0" distB="0" distL="0" distR="0" wp14:anchorId="557A02BF" wp14:editId="529987BC">
                <wp:extent cx="720725" cy="720725"/>
                <wp:effectExtent l="0" t="0" r="3175"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9">
                          <a:extLst>
                            <a:ext uri="{28A0092B-C50C-407E-A947-70E740481C1C}">
                              <a14:useLocalDpi xmlns:a14="http://schemas.microsoft.com/office/drawing/2010/main" val="0"/>
                            </a:ext>
                          </a:extLst>
                        </a:blip>
                        <a:stretch>
                          <a:fillRect/>
                        </a:stretch>
                      </pic:blipFill>
                      <pic:spPr>
                        <a:xfrm>
                          <a:off x="0" y="0"/>
                          <a:ext cx="720725" cy="720725"/>
                        </a:xfrm>
                        <a:prstGeom prst="rect">
                          <a:avLst/>
                        </a:prstGeom>
                      </pic:spPr>
                    </pic:pic>
                  </a:graphicData>
                </a:graphic>
              </wp:inline>
            </w:drawing>
          </w:r>
        </w:p>
      </w:tc>
    </w:tr>
  </w:tbl>
  <w:p w14:paraId="7643BA46" w14:textId="77777777" w:rsidR="00FA3CD4" w:rsidRDefault="00FA3CD4">
    <w:pPr>
      <w:pBdr>
        <w:top w:val="nil"/>
        <w:left w:val="nil"/>
        <w:bottom w:val="nil"/>
        <w:right w:val="nil"/>
        <w:between w:val="nil"/>
      </w:pBdr>
      <w:tabs>
        <w:tab w:val="center" w:pos="4680"/>
        <w:tab w:val="right" w:pos="936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DE3BBB"/>
    <w:multiLevelType w:val="multilevel"/>
    <w:tmpl w:val="829E8B6C"/>
    <w:lvl w:ilvl="0">
      <w:start w:val="1"/>
      <w:numFmt w:val="bullet"/>
      <w:lvlText w:val="-"/>
      <w:lvlJc w:val="left"/>
      <w:pPr>
        <w:ind w:left="720" w:hanging="360"/>
      </w:pPr>
      <w:rPr>
        <w:rFonts w:ascii="Times New Roman" w:eastAsia="Times New Roman" w:hAnsi="Times New Roman" w:cs="Times New Roman"/>
        <w:sz w:val="22"/>
        <w:szCs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F776C29"/>
    <w:multiLevelType w:val="multilevel"/>
    <w:tmpl w:val="734A3C3A"/>
    <w:lvl w:ilvl="0">
      <w:start w:val="1"/>
      <w:numFmt w:val="bullet"/>
      <w:lvlText w:val="●"/>
      <w:lvlJc w:val="left"/>
      <w:pPr>
        <w:ind w:left="1440" w:hanging="360"/>
      </w:pPr>
      <w:rPr>
        <w:rFonts w:ascii="Noto Sans Symbols" w:eastAsia="Noto Sans Symbols" w:hAnsi="Noto Sans Symbols" w:cs="Noto Sans Symbols"/>
        <w:sz w:val="24"/>
        <w:szCs w:val="24"/>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 w15:restartNumberingAfterBreak="0">
    <w:nsid w:val="1821564D"/>
    <w:multiLevelType w:val="multilevel"/>
    <w:tmpl w:val="01522576"/>
    <w:lvl w:ilvl="0">
      <w:start w:val="1"/>
      <w:numFmt w:val="bullet"/>
      <w:lvlText w:val="-"/>
      <w:lvlJc w:val="left"/>
      <w:pPr>
        <w:ind w:left="720" w:hanging="360"/>
      </w:pPr>
      <w:rPr>
        <w:rFonts w:ascii="Times New Roman" w:eastAsia="Times New Roman" w:hAnsi="Times New Roman" w:cs="Times New Roman"/>
        <w:sz w:val="22"/>
        <w:szCs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8DC595D"/>
    <w:multiLevelType w:val="multilevel"/>
    <w:tmpl w:val="FB8E08AA"/>
    <w:lvl w:ilvl="0">
      <w:start w:val="1"/>
      <w:numFmt w:val="bullet"/>
      <w:lvlText w:val="-"/>
      <w:lvlJc w:val="left"/>
      <w:pPr>
        <w:ind w:left="720" w:hanging="360"/>
      </w:pPr>
      <w:rPr>
        <w:rFonts w:ascii="Times New Roman" w:eastAsia="Times New Roman" w:hAnsi="Times New Roman" w:cs="Times New Roman"/>
      </w:rPr>
    </w:lvl>
    <w:lvl w:ilvl="1">
      <w:start w:val="1"/>
      <w:numFmt w:val="bullet"/>
      <w:lvlText w:val="-"/>
      <w:lvlJc w:val="left"/>
      <w:pPr>
        <w:ind w:left="1440" w:hanging="360"/>
      </w:pPr>
      <w:rPr>
        <w:rFonts w:ascii="Times New Roman" w:eastAsia="Times New Roman" w:hAnsi="Times New Roman" w:cs="Times New Roman"/>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D5B6DCA"/>
    <w:multiLevelType w:val="multilevel"/>
    <w:tmpl w:val="5F940C34"/>
    <w:lvl w:ilvl="0">
      <w:start w:val="1"/>
      <w:numFmt w:val="bullet"/>
      <w:lvlText w:val="●"/>
      <w:lvlJc w:val="left"/>
      <w:pPr>
        <w:ind w:left="1778" w:hanging="360"/>
      </w:pPr>
      <w:rPr>
        <w:rFonts w:ascii="Noto Sans Symbols" w:eastAsia="Noto Sans Symbols" w:hAnsi="Noto Sans Symbols" w:cs="Noto Sans Symbols"/>
      </w:rPr>
    </w:lvl>
    <w:lvl w:ilvl="1">
      <w:start w:val="1"/>
      <w:numFmt w:val="bullet"/>
      <w:lvlText w:val="o"/>
      <w:lvlJc w:val="left"/>
      <w:pPr>
        <w:ind w:left="2498" w:hanging="360"/>
      </w:pPr>
      <w:rPr>
        <w:rFonts w:ascii="Courier New" w:eastAsia="Courier New" w:hAnsi="Courier New" w:cs="Courier New"/>
      </w:rPr>
    </w:lvl>
    <w:lvl w:ilvl="2">
      <w:start w:val="1"/>
      <w:numFmt w:val="bullet"/>
      <w:lvlText w:val="▪"/>
      <w:lvlJc w:val="left"/>
      <w:pPr>
        <w:ind w:left="3218" w:hanging="360"/>
      </w:pPr>
      <w:rPr>
        <w:rFonts w:ascii="Noto Sans Symbols" w:eastAsia="Noto Sans Symbols" w:hAnsi="Noto Sans Symbols" w:cs="Noto Sans Symbols"/>
      </w:rPr>
    </w:lvl>
    <w:lvl w:ilvl="3">
      <w:start w:val="1"/>
      <w:numFmt w:val="bullet"/>
      <w:lvlText w:val="●"/>
      <w:lvlJc w:val="left"/>
      <w:pPr>
        <w:ind w:left="3938" w:hanging="360"/>
      </w:pPr>
      <w:rPr>
        <w:rFonts w:ascii="Noto Sans Symbols" w:eastAsia="Noto Sans Symbols" w:hAnsi="Noto Sans Symbols" w:cs="Noto Sans Symbols"/>
      </w:rPr>
    </w:lvl>
    <w:lvl w:ilvl="4">
      <w:start w:val="1"/>
      <w:numFmt w:val="bullet"/>
      <w:lvlText w:val="o"/>
      <w:lvlJc w:val="left"/>
      <w:pPr>
        <w:ind w:left="4658" w:hanging="360"/>
      </w:pPr>
      <w:rPr>
        <w:rFonts w:ascii="Courier New" w:eastAsia="Courier New" w:hAnsi="Courier New" w:cs="Courier New"/>
      </w:rPr>
    </w:lvl>
    <w:lvl w:ilvl="5">
      <w:start w:val="1"/>
      <w:numFmt w:val="bullet"/>
      <w:lvlText w:val="▪"/>
      <w:lvlJc w:val="left"/>
      <w:pPr>
        <w:ind w:left="5378" w:hanging="360"/>
      </w:pPr>
      <w:rPr>
        <w:rFonts w:ascii="Noto Sans Symbols" w:eastAsia="Noto Sans Symbols" w:hAnsi="Noto Sans Symbols" w:cs="Noto Sans Symbols"/>
      </w:rPr>
    </w:lvl>
    <w:lvl w:ilvl="6">
      <w:start w:val="1"/>
      <w:numFmt w:val="bullet"/>
      <w:lvlText w:val="●"/>
      <w:lvlJc w:val="left"/>
      <w:pPr>
        <w:ind w:left="6098" w:hanging="360"/>
      </w:pPr>
      <w:rPr>
        <w:rFonts w:ascii="Noto Sans Symbols" w:eastAsia="Noto Sans Symbols" w:hAnsi="Noto Sans Symbols" w:cs="Noto Sans Symbols"/>
      </w:rPr>
    </w:lvl>
    <w:lvl w:ilvl="7">
      <w:start w:val="1"/>
      <w:numFmt w:val="bullet"/>
      <w:lvlText w:val="o"/>
      <w:lvlJc w:val="left"/>
      <w:pPr>
        <w:ind w:left="6818" w:hanging="360"/>
      </w:pPr>
      <w:rPr>
        <w:rFonts w:ascii="Courier New" w:eastAsia="Courier New" w:hAnsi="Courier New" w:cs="Courier New"/>
      </w:rPr>
    </w:lvl>
    <w:lvl w:ilvl="8">
      <w:start w:val="1"/>
      <w:numFmt w:val="bullet"/>
      <w:lvlText w:val="▪"/>
      <w:lvlJc w:val="left"/>
      <w:pPr>
        <w:ind w:left="7538" w:hanging="360"/>
      </w:pPr>
      <w:rPr>
        <w:rFonts w:ascii="Noto Sans Symbols" w:eastAsia="Noto Sans Symbols" w:hAnsi="Noto Sans Symbols" w:cs="Noto Sans Symbols"/>
      </w:rPr>
    </w:lvl>
  </w:abstractNum>
  <w:abstractNum w:abstractNumId="5" w15:restartNumberingAfterBreak="0">
    <w:nsid w:val="1EAE2B98"/>
    <w:multiLevelType w:val="multilevel"/>
    <w:tmpl w:val="43240864"/>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32E37369"/>
    <w:multiLevelType w:val="multilevel"/>
    <w:tmpl w:val="BA5839A2"/>
    <w:lvl w:ilvl="0">
      <w:start w:val="1"/>
      <w:numFmt w:val="bullet"/>
      <w:lvlText w:val="●"/>
      <w:lvlJc w:val="left"/>
      <w:pPr>
        <w:ind w:left="720" w:hanging="360"/>
      </w:pPr>
      <w:rPr>
        <w:rFonts w:ascii="Noto Sans Symbols" w:eastAsia="Noto Sans Symbols" w:hAnsi="Noto Sans Symbols" w:cs="Noto Sans Symbols"/>
      </w:rPr>
    </w:lvl>
    <w:lvl w:ilvl="1">
      <w:numFmt w:val="bullet"/>
      <w:lvlText w:val="-"/>
      <w:lvlJc w:val="left"/>
      <w:pPr>
        <w:ind w:left="1440" w:hanging="360"/>
      </w:pPr>
      <w:rPr>
        <w:rFonts w:ascii="Times New Roman" w:eastAsia="Times New Roman" w:hAnsi="Times New Roman" w:cs="Times New Roman"/>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32EB1535"/>
    <w:multiLevelType w:val="multilevel"/>
    <w:tmpl w:val="6ECE35C0"/>
    <w:lvl w:ilvl="0">
      <w:start w:val="1"/>
      <w:numFmt w:val="bullet"/>
      <w:lvlText w:val="-"/>
      <w:lvlJc w:val="left"/>
      <w:pPr>
        <w:ind w:left="720" w:hanging="360"/>
      </w:pPr>
      <w:rPr>
        <w:rFonts w:ascii="Times New Roman" w:eastAsia="Times New Roman" w:hAnsi="Times New Roman" w:cs="Times New Roman"/>
      </w:rPr>
    </w:lvl>
    <w:lvl w:ilvl="1">
      <w:start w:val="1"/>
      <w:numFmt w:val="bullet"/>
      <w:lvlText w:val="●"/>
      <w:lvlJc w:val="left"/>
      <w:pPr>
        <w:ind w:left="1440" w:hanging="360"/>
      </w:pPr>
      <w:rPr>
        <w:rFonts w:ascii="Noto Sans Symbols" w:eastAsia="Noto Sans Symbols" w:hAnsi="Noto Sans Symbols" w:cs="Noto Sans Symbols"/>
        <w:sz w:val="24"/>
        <w:szCs w:val="24"/>
      </w:rPr>
    </w:lvl>
    <w:lvl w:ilvl="2">
      <w:start w:val="1"/>
      <w:numFmt w:val="bullet"/>
      <w:lvlText w:val="o"/>
      <w:lvlJc w:val="left"/>
      <w:pPr>
        <w:ind w:left="2160" w:hanging="360"/>
      </w:pPr>
      <w:rPr>
        <w:rFonts w:ascii="Courier New" w:eastAsia="Courier New" w:hAnsi="Courier New" w:cs="Courier New"/>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37015658"/>
    <w:multiLevelType w:val="multilevel"/>
    <w:tmpl w:val="5F4680D4"/>
    <w:lvl w:ilvl="0">
      <w:start w:val="1"/>
      <w:numFmt w:val="bullet"/>
      <w:lvlText w:val="-"/>
      <w:lvlJc w:val="left"/>
      <w:pPr>
        <w:ind w:left="720" w:hanging="360"/>
      </w:pPr>
      <w:rPr>
        <w:rFonts w:ascii="Times New Roman" w:eastAsia="Times New Roman" w:hAnsi="Times New Roman" w:cs="Times New Roman"/>
        <w:sz w:val="22"/>
        <w:szCs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3E341EDC"/>
    <w:multiLevelType w:val="multilevel"/>
    <w:tmpl w:val="170A61A0"/>
    <w:lvl w:ilvl="0">
      <w:start w:val="1"/>
      <w:numFmt w:val="bullet"/>
      <w:lvlText w:val="●"/>
      <w:lvlJc w:val="left"/>
      <w:pPr>
        <w:ind w:left="1440" w:hanging="360"/>
      </w:pPr>
      <w:rPr>
        <w:rFonts w:ascii="Noto Sans Symbols" w:eastAsia="Noto Sans Symbols" w:hAnsi="Noto Sans Symbols" w:cs="Noto Sans Symbols"/>
        <w:sz w:val="24"/>
        <w:szCs w:val="24"/>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0" w15:restartNumberingAfterBreak="0">
    <w:nsid w:val="5A374282"/>
    <w:multiLevelType w:val="multilevel"/>
    <w:tmpl w:val="8F3A29C8"/>
    <w:lvl w:ilvl="0">
      <w:start w:val="1"/>
      <w:numFmt w:val="bullet"/>
      <w:lvlText w:val="-"/>
      <w:lvlJc w:val="left"/>
      <w:pPr>
        <w:ind w:left="1440" w:hanging="360"/>
      </w:pPr>
      <w:rPr>
        <w:rFonts w:ascii="Calibri" w:eastAsia="Calibri" w:hAnsi="Calibri" w:cs="Calibri"/>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1" w15:restartNumberingAfterBreak="0">
    <w:nsid w:val="5C4A5657"/>
    <w:multiLevelType w:val="multilevel"/>
    <w:tmpl w:val="0976304A"/>
    <w:lvl w:ilvl="0">
      <w:start w:val="1"/>
      <w:numFmt w:val="bullet"/>
      <w:lvlText w:val="●"/>
      <w:lvlJc w:val="left"/>
      <w:pPr>
        <w:ind w:left="1778" w:hanging="360"/>
      </w:pPr>
      <w:rPr>
        <w:rFonts w:ascii="Noto Sans Symbols" w:eastAsia="Noto Sans Symbols" w:hAnsi="Noto Sans Symbols" w:cs="Noto Sans Symbols"/>
      </w:rPr>
    </w:lvl>
    <w:lvl w:ilvl="1">
      <w:start w:val="1"/>
      <w:numFmt w:val="bullet"/>
      <w:lvlText w:val="o"/>
      <w:lvlJc w:val="left"/>
      <w:pPr>
        <w:ind w:left="2498" w:hanging="360"/>
      </w:pPr>
      <w:rPr>
        <w:rFonts w:ascii="Courier New" w:eastAsia="Courier New" w:hAnsi="Courier New" w:cs="Courier New"/>
      </w:rPr>
    </w:lvl>
    <w:lvl w:ilvl="2">
      <w:start w:val="1"/>
      <w:numFmt w:val="bullet"/>
      <w:lvlText w:val="▪"/>
      <w:lvlJc w:val="left"/>
      <w:pPr>
        <w:ind w:left="3218" w:hanging="360"/>
      </w:pPr>
      <w:rPr>
        <w:rFonts w:ascii="Noto Sans Symbols" w:eastAsia="Noto Sans Symbols" w:hAnsi="Noto Sans Symbols" w:cs="Noto Sans Symbols"/>
      </w:rPr>
    </w:lvl>
    <w:lvl w:ilvl="3">
      <w:start w:val="1"/>
      <w:numFmt w:val="bullet"/>
      <w:lvlText w:val="●"/>
      <w:lvlJc w:val="left"/>
      <w:pPr>
        <w:ind w:left="3938" w:hanging="360"/>
      </w:pPr>
      <w:rPr>
        <w:rFonts w:ascii="Noto Sans Symbols" w:eastAsia="Noto Sans Symbols" w:hAnsi="Noto Sans Symbols" w:cs="Noto Sans Symbols"/>
      </w:rPr>
    </w:lvl>
    <w:lvl w:ilvl="4">
      <w:start w:val="1"/>
      <w:numFmt w:val="bullet"/>
      <w:lvlText w:val="o"/>
      <w:lvlJc w:val="left"/>
      <w:pPr>
        <w:ind w:left="4658" w:hanging="360"/>
      </w:pPr>
      <w:rPr>
        <w:rFonts w:ascii="Courier New" w:eastAsia="Courier New" w:hAnsi="Courier New" w:cs="Courier New"/>
      </w:rPr>
    </w:lvl>
    <w:lvl w:ilvl="5">
      <w:start w:val="1"/>
      <w:numFmt w:val="bullet"/>
      <w:lvlText w:val="▪"/>
      <w:lvlJc w:val="left"/>
      <w:pPr>
        <w:ind w:left="5378" w:hanging="360"/>
      </w:pPr>
      <w:rPr>
        <w:rFonts w:ascii="Noto Sans Symbols" w:eastAsia="Noto Sans Symbols" w:hAnsi="Noto Sans Symbols" w:cs="Noto Sans Symbols"/>
      </w:rPr>
    </w:lvl>
    <w:lvl w:ilvl="6">
      <w:start w:val="1"/>
      <w:numFmt w:val="bullet"/>
      <w:lvlText w:val="●"/>
      <w:lvlJc w:val="left"/>
      <w:pPr>
        <w:ind w:left="6098" w:hanging="360"/>
      </w:pPr>
      <w:rPr>
        <w:rFonts w:ascii="Noto Sans Symbols" w:eastAsia="Noto Sans Symbols" w:hAnsi="Noto Sans Symbols" w:cs="Noto Sans Symbols"/>
      </w:rPr>
    </w:lvl>
    <w:lvl w:ilvl="7">
      <w:start w:val="1"/>
      <w:numFmt w:val="bullet"/>
      <w:lvlText w:val="o"/>
      <w:lvlJc w:val="left"/>
      <w:pPr>
        <w:ind w:left="6818" w:hanging="360"/>
      </w:pPr>
      <w:rPr>
        <w:rFonts w:ascii="Courier New" w:eastAsia="Courier New" w:hAnsi="Courier New" w:cs="Courier New"/>
      </w:rPr>
    </w:lvl>
    <w:lvl w:ilvl="8">
      <w:start w:val="1"/>
      <w:numFmt w:val="bullet"/>
      <w:lvlText w:val="▪"/>
      <w:lvlJc w:val="left"/>
      <w:pPr>
        <w:ind w:left="7538" w:hanging="360"/>
      </w:pPr>
      <w:rPr>
        <w:rFonts w:ascii="Noto Sans Symbols" w:eastAsia="Noto Sans Symbols" w:hAnsi="Noto Sans Symbols" w:cs="Noto Sans Symbols"/>
      </w:rPr>
    </w:lvl>
  </w:abstractNum>
  <w:abstractNum w:abstractNumId="12" w15:restartNumberingAfterBreak="0">
    <w:nsid w:val="72992C8A"/>
    <w:multiLevelType w:val="multilevel"/>
    <w:tmpl w:val="C7940B74"/>
    <w:lvl w:ilvl="0">
      <w:start w:val="1"/>
      <w:numFmt w:val="bullet"/>
      <w:lvlText w:val="●"/>
      <w:lvlJc w:val="left"/>
      <w:pPr>
        <w:ind w:left="720" w:hanging="360"/>
      </w:pPr>
      <w:rPr>
        <w:rFonts w:ascii="Noto Sans Symbols" w:eastAsia="Noto Sans Symbols" w:hAnsi="Noto Sans Symbols" w:cs="Noto Sans Symbols"/>
      </w:rPr>
    </w:lvl>
    <w:lvl w:ilvl="1">
      <w:numFmt w:val="decimal"/>
      <w:lvlText w:val=""/>
      <w:lvlJc w:val="left"/>
      <w:pPr>
        <w:ind w:left="0" w:firstLine="0"/>
      </w:p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13" w15:restartNumberingAfterBreak="0">
    <w:nsid w:val="75E10A88"/>
    <w:multiLevelType w:val="multilevel"/>
    <w:tmpl w:val="866A2F0A"/>
    <w:lvl w:ilvl="0">
      <w:start w:val="1"/>
      <w:numFmt w:val="bullet"/>
      <w:lvlText w:val="-"/>
      <w:lvlJc w:val="left"/>
      <w:pPr>
        <w:ind w:left="1440" w:hanging="360"/>
      </w:pPr>
      <w:rPr>
        <w:rFonts w:ascii="Calibri" w:eastAsia="Calibri" w:hAnsi="Calibri" w:cs="Calibri"/>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4" w15:restartNumberingAfterBreak="0">
    <w:nsid w:val="7D295DB0"/>
    <w:multiLevelType w:val="multilevel"/>
    <w:tmpl w:val="CB949260"/>
    <w:lvl w:ilvl="0">
      <w:start w:val="1"/>
      <w:numFmt w:val="bullet"/>
      <w:lvlText w:val="-"/>
      <w:lvlJc w:val="left"/>
      <w:pPr>
        <w:ind w:left="720" w:hanging="360"/>
      </w:pPr>
      <w:rPr>
        <w:rFonts w:ascii="Times New Roman" w:eastAsia="Times New Roman" w:hAnsi="Times New Roman" w:cs="Times New Roman"/>
      </w:rPr>
    </w:lvl>
    <w:lvl w:ilvl="1">
      <w:numFmt w:val="decimal"/>
      <w:lvlText w:val=""/>
      <w:lvlJc w:val="left"/>
      <w:pPr>
        <w:ind w:left="0" w:firstLine="0"/>
      </w:p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num w:numId="1" w16cid:durableId="1692685354">
    <w:abstractNumId w:val="1"/>
  </w:num>
  <w:num w:numId="2" w16cid:durableId="1445923331">
    <w:abstractNumId w:val="6"/>
  </w:num>
  <w:num w:numId="3" w16cid:durableId="513347898">
    <w:abstractNumId w:val="3"/>
  </w:num>
  <w:num w:numId="4" w16cid:durableId="366217267">
    <w:abstractNumId w:val="4"/>
  </w:num>
  <w:num w:numId="5" w16cid:durableId="1220172602">
    <w:abstractNumId w:val="0"/>
  </w:num>
  <w:num w:numId="6" w16cid:durableId="388117395">
    <w:abstractNumId w:val="5"/>
  </w:num>
  <w:num w:numId="7" w16cid:durableId="1487479613">
    <w:abstractNumId w:val="2"/>
  </w:num>
  <w:num w:numId="8" w16cid:durableId="1215854959">
    <w:abstractNumId w:val="8"/>
  </w:num>
  <w:num w:numId="9" w16cid:durableId="1436360675">
    <w:abstractNumId w:val="10"/>
  </w:num>
  <w:num w:numId="10" w16cid:durableId="301352017">
    <w:abstractNumId w:val="7"/>
  </w:num>
  <w:num w:numId="11" w16cid:durableId="2106918611">
    <w:abstractNumId w:val="14"/>
  </w:num>
  <w:num w:numId="12" w16cid:durableId="1870681886">
    <w:abstractNumId w:val="11"/>
  </w:num>
  <w:num w:numId="13" w16cid:durableId="1783573734">
    <w:abstractNumId w:val="9"/>
  </w:num>
  <w:num w:numId="14" w16cid:durableId="853542933">
    <w:abstractNumId w:val="12"/>
  </w:num>
  <w:num w:numId="15" w16cid:durableId="85125987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1"/>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A3CD4"/>
    <w:rsid w:val="00062896"/>
    <w:rsid w:val="00091B1D"/>
    <w:rsid w:val="000F06B9"/>
    <w:rsid w:val="00153813"/>
    <w:rsid w:val="00155238"/>
    <w:rsid w:val="00175A79"/>
    <w:rsid w:val="001A1012"/>
    <w:rsid w:val="001C31A0"/>
    <w:rsid w:val="001D6AC8"/>
    <w:rsid w:val="0023094D"/>
    <w:rsid w:val="003676D4"/>
    <w:rsid w:val="003F546B"/>
    <w:rsid w:val="00456062"/>
    <w:rsid w:val="00463090"/>
    <w:rsid w:val="00752E7E"/>
    <w:rsid w:val="007F195F"/>
    <w:rsid w:val="008211F2"/>
    <w:rsid w:val="00925241"/>
    <w:rsid w:val="009744ED"/>
    <w:rsid w:val="0099203F"/>
    <w:rsid w:val="009D2795"/>
    <w:rsid w:val="00A22698"/>
    <w:rsid w:val="00A300B8"/>
    <w:rsid w:val="00A957CA"/>
    <w:rsid w:val="00B77627"/>
    <w:rsid w:val="00B9204B"/>
    <w:rsid w:val="00DA5B38"/>
    <w:rsid w:val="00DC0E4F"/>
    <w:rsid w:val="00DC4138"/>
    <w:rsid w:val="00DD0076"/>
    <w:rsid w:val="00E06E72"/>
    <w:rsid w:val="00E13DE0"/>
    <w:rsid w:val="00E57D0B"/>
    <w:rsid w:val="00E6512C"/>
    <w:rsid w:val="00FA3CD4"/>
  </w:rsids>
  <m:mathPr>
    <m:mathFont m:val="Cambria Math"/>
    <m:brkBin m:val="before"/>
    <m:brkBinSub m:val="--"/>
    <m:smallFrac m:val="0"/>
    <m:dispDef/>
    <m:lMargin m:val="0"/>
    <m:rMargin m:val="0"/>
    <m:defJc m:val="centerGroup"/>
    <m:wrapIndent m:val="1440"/>
    <m:intLim m:val="subSup"/>
    <m:naryLim m:val="undOvr"/>
  </m:mathPr>
  <w:themeFontLang w:val="en-VN"/>
  <w:clrSchemeMapping w:bg1="light1" w:t1="dark1" w:bg2="light2" w:t2="dark2" w:accent1="accent1" w:accent2="accent2" w:accent3="accent3" w:accent4="accent4" w:accent5="accent5" w:accent6="accent6" w:hyperlink="hyperlink" w:followedHyperlink="followedHyperlink"/>
  <w:decimalSymbol w:val="."/>
  <w:listSeparator w:val=","/>
  <w14:docId w14:val="3D89E742"/>
  <w15:docId w15:val="{8AC507C5-1B9D-634A-9F2E-A66B6A7352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1724D"/>
  </w:style>
  <w:style w:type="paragraph" w:styleId="Heading1">
    <w:name w:val="heading 1"/>
    <w:basedOn w:val="Normal"/>
    <w:next w:val="Normal"/>
    <w:link w:val="Heading1Char"/>
    <w:uiPriority w:val="9"/>
    <w:qFormat/>
    <w:rsid w:val="003E45E2"/>
    <w:pPr>
      <w:keepNext/>
      <w:keepLines/>
      <w:spacing w:after="0" w:line="360" w:lineRule="auto"/>
      <w:jc w:val="center"/>
      <w:outlineLvl w:val="0"/>
    </w:pPr>
    <w:rPr>
      <w:rFonts w:ascii="Cambria" w:eastAsiaTheme="majorEastAsia" w:hAnsi="Cambria" w:cstheme="majorHAnsi"/>
      <w:b/>
      <w:bCs/>
      <w:color w:val="000000" w:themeColor="text1"/>
      <w:sz w:val="28"/>
      <w:szCs w:val="28"/>
    </w:rPr>
  </w:style>
  <w:style w:type="paragraph" w:styleId="Heading2">
    <w:name w:val="heading 2"/>
    <w:basedOn w:val="Normal"/>
    <w:next w:val="Normal"/>
    <w:link w:val="Heading2Char"/>
    <w:uiPriority w:val="9"/>
    <w:unhideWhenUsed/>
    <w:qFormat/>
    <w:rsid w:val="003E45E2"/>
    <w:pPr>
      <w:keepNext/>
      <w:keepLines/>
      <w:spacing w:before="120" w:after="120"/>
      <w:jc w:val="center"/>
      <w:outlineLvl w:val="1"/>
    </w:pPr>
    <w:rPr>
      <w:rFonts w:asciiTheme="majorHAnsi" w:eastAsiaTheme="majorEastAsia" w:hAnsiTheme="majorHAnsi" w:cs="Century Gothic"/>
      <w:sz w:val="24"/>
      <w:szCs w:val="24"/>
    </w:rPr>
  </w:style>
  <w:style w:type="paragraph" w:styleId="Heading3">
    <w:name w:val="heading 3"/>
    <w:basedOn w:val="Normal"/>
    <w:next w:val="Normal"/>
    <w:link w:val="Heading3Char"/>
    <w:uiPriority w:val="9"/>
    <w:unhideWhenUsed/>
    <w:qFormat/>
    <w:rsid w:val="003E45E2"/>
    <w:pPr>
      <w:keepNext/>
      <w:keepLines/>
      <w:spacing w:after="0" w:line="240" w:lineRule="auto"/>
      <w:contextualSpacing/>
      <w:jc w:val="center"/>
      <w:outlineLvl w:val="2"/>
    </w:pPr>
    <w:rPr>
      <w:rFonts w:ascii="Cambria" w:eastAsiaTheme="majorEastAsia" w:hAnsi="Cambria" w:cs="Cambria"/>
      <w:i/>
      <w:iCs/>
      <w:sz w:val="20"/>
      <w:szCs w:val="20"/>
    </w:rPr>
  </w:style>
  <w:style w:type="paragraph" w:styleId="Heading4">
    <w:name w:val="heading 4"/>
    <w:basedOn w:val="Normal"/>
    <w:next w:val="Normal"/>
    <w:link w:val="Heading4Char"/>
    <w:uiPriority w:val="9"/>
    <w:unhideWhenUsed/>
    <w:qFormat/>
    <w:rsid w:val="003E45E2"/>
    <w:pPr>
      <w:keepNext/>
      <w:keepLines/>
      <w:spacing w:before="120" w:after="0" w:line="240" w:lineRule="auto"/>
      <w:jc w:val="center"/>
      <w:outlineLvl w:val="3"/>
    </w:pPr>
    <w:rPr>
      <w:rFonts w:ascii="Cambria" w:eastAsiaTheme="majorEastAsia" w:hAnsi="Cambria" w:cstheme="majorHAnsi"/>
      <w:sz w:val="20"/>
      <w:szCs w:val="20"/>
    </w:rPr>
  </w:style>
  <w:style w:type="paragraph" w:styleId="Heading5">
    <w:name w:val="heading 5"/>
    <w:basedOn w:val="Normal"/>
    <w:next w:val="Normal"/>
    <w:uiPriority w:val="9"/>
    <w:unhideWhenUsed/>
    <w:qFormat/>
    <w:pPr>
      <w:keepNext/>
      <w:keepLines/>
      <w:spacing w:before="220" w:after="40"/>
      <w:outlineLvl w:val="4"/>
    </w:pPr>
    <w:rPr>
      <w:b/>
    </w:rPr>
  </w:style>
  <w:style w:type="paragraph" w:styleId="Heading6">
    <w:name w:val="heading 6"/>
    <w:aliases w:val="Abstract"/>
    <w:basedOn w:val="Normal"/>
    <w:next w:val="Normal"/>
    <w:link w:val="Heading6Char"/>
    <w:uiPriority w:val="9"/>
    <w:unhideWhenUsed/>
    <w:qFormat/>
    <w:rsid w:val="003E45E2"/>
    <w:pPr>
      <w:keepNext/>
      <w:keepLines/>
      <w:spacing w:before="360" w:after="120"/>
      <w:outlineLvl w:val="5"/>
    </w:pPr>
    <w:rPr>
      <w:rFonts w:ascii="Times New Roman" w:eastAsiaTheme="majorEastAsia" w:hAnsi="Times New Roman" w:cstheme="majorBidi"/>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customStyle="1" w:styleId="ColorfulList-Accent11">
    <w:name w:val="Colorful List - Accent 11"/>
    <w:basedOn w:val="Normal"/>
    <w:uiPriority w:val="34"/>
    <w:qFormat/>
    <w:rsid w:val="00323030"/>
    <w:pPr>
      <w:ind w:left="720"/>
      <w:contextualSpacing/>
    </w:pPr>
  </w:style>
  <w:style w:type="character" w:styleId="Hyperlink">
    <w:name w:val="Hyperlink"/>
    <w:uiPriority w:val="99"/>
    <w:unhideWhenUsed/>
    <w:rsid w:val="00E1579E"/>
    <w:rPr>
      <w:color w:val="0000FF"/>
      <w:u w:val="single"/>
    </w:rPr>
  </w:style>
  <w:style w:type="character" w:customStyle="1" w:styleId="hps">
    <w:name w:val="hps"/>
    <w:basedOn w:val="DefaultParagraphFont"/>
    <w:rsid w:val="005562F3"/>
  </w:style>
  <w:style w:type="paragraph" w:styleId="Header">
    <w:name w:val="header"/>
    <w:basedOn w:val="Normal"/>
    <w:link w:val="HeaderChar"/>
    <w:uiPriority w:val="99"/>
    <w:unhideWhenUsed/>
    <w:rsid w:val="00104795"/>
    <w:pPr>
      <w:tabs>
        <w:tab w:val="center" w:pos="4680"/>
        <w:tab w:val="right" w:pos="9360"/>
      </w:tabs>
    </w:pPr>
  </w:style>
  <w:style w:type="character" w:customStyle="1" w:styleId="HeaderChar">
    <w:name w:val="Header Char"/>
    <w:link w:val="Header"/>
    <w:uiPriority w:val="99"/>
    <w:rsid w:val="00104795"/>
    <w:rPr>
      <w:sz w:val="22"/>
      <w:szCs w:val="22"/>
    </w:rPr>
  </w:style>
  <w:style w:type="paragraph" w:styleId="Footer">
    <w:name w:val="footer"/>
    <w:basedOn w:val="Normal"/>
    <w:link w:val="FooterChar"/>
    <w:uiPriority w:val="99"/>
    <w:unhideWhenUsed/>
    <w:rsid w:val="00104795"/>
    <w:pPr>
      <w:tabs>
        <w:tab w:val="center" w:pos="4680"/>
        <w:tab w:val="right" w:pos="9360"/>
      </w:tabs>
    </w:pPr>
  </w:style>
  <w:style w:type="character" w:customStyle="1" w:styleId="FooterChar">
    <w:name w:val="Footer Char"/>
    <w:link w:val="Footer"/>
    <w:uiPriority w:val="99"/>
    <w:rsid w:val="00104795"/>
    <w:rPr>
      <w:sz w:val="22"/>
      <w:szCs w:val="22"/>
    </w:rPr>
  </w:style>
  <w:style w:type="paragraph" w:styleId="ListParagraph">
    <w:name w:val="List Paragraph"/>
    <w:basedOn w:val="Normal"/>
    <w:uiPriority w:val="34"/>
    <w:qFormat/>
    <w:rsid w:val="00293410"/>
    <w:pPr>
      <w:ind w:left="720"/>
      <w:contextualSpacing/>
    </w:pPr>
  </w:style>
  <w:style w:type="paragraph" w:styleId="BalloonText">
    <w:name w:val="Balloon Text"/>
    <w:basedOn w:val="Normal"/>
    <w:link w:val="BalloonTextChar"/>
    <w:uiPriority w:val="99"/>
    <w:semiHidden/>
    <w:unhideWhenUsed/>
    <w:rsid w:val="003E54E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E54E7"/>
    <w:rPr>
      <w:rFonts w:ascii="Tahoma" w:hAnsi="Tahoma" w:cs="Tahoma"/>
      <w:sz w:val="16"/>
      <w:szCs w:val="16"/>
    </w:rPr>
  </w:style>
  <w:style w:type="table" w:styleId="TableGrid">
    <w:name w:val="Table Grid"/>
    <w:basedOn w:val="TableNormal"/>
    <w:uiPriority w:val="59"/>
    <w:rsid w:val="00F47C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1A5EA3"/>
    <w:rPr>
      <w:color w:val="605E5C"/>
      <w:shd w:val="clear" w:color="auto" w:fill="E1DFDD"/>
    </w:rPr>
  </w:style>
  <w:style w:type="character" w:customStyle="1" w:styleId="apple-converted-space">
    <w:name w:val="apple-converted-space"/>
    <w:basedOn w:val="DefaultParagraphFont"/>
    <w:rsid w:val="009F3259"/>
  </w:style>
  <w:style w:type="character" w:customStyle="1" w:styleId="text">
    <w:name w:val="text"/>
    <w:basedOn w:val="DefaultParagraphFont"/>
    <w:rsid w:val="004F63EA"/>
  </w:style>
  <w:style w:type="character" w:styleId="Emphasis">
    <w:name w:val="Emphasis"/>
    <w:basedOn w:val="DefaultParagraphFont"/>
    <w:uiPriority w:val="20"/>
    <w:qFormat/>
    <w:rsid w:val="00C37437"/>
    <w:rPr>
      <w:i/>
      <w:iCs/>
    </w:rPr>
  </w:style>
  <w:style w:type="paragraph" w:styleId="Revision">
    <w:name w:val="Revision"/>
    <w:hidden/>
    <w:uiPriority w:val="99"/>
    <w:semiHidden/>
    <w:rsid w:val="00C80DDB"/>
  </w:style>
  <w:style w:type="character" w:customStyle="1" w:styleId="UnresolvedMention2">
    <w:name w:val="Unresolved Mention2"/>
    <w:basedOn w:val="DefaultParagraphFont"/>
    <w:uiPriority w:val="99"/>
    <w:semiHidden/>
    <w:unhideWhenUsed/>
    <w:rsid w:val="001135DE"/>
    <w:rPr>
      <w:color w:val="605E5C"/>
      <w:shd w:val="clear" w:color="auto" w:fill="E1DFDD"/>
    </w:rPr>
  </w:style>
  <w:style w:type="character" w:customStyle="1" w:styleId="Heading1Char">
    <w:name w:val="Heading 1 Char"/>
    <w:basedOn w:val="DefaultParagraphFont"/>
    <w:link w:val="Heading1"/>
    <w:uiPriority w:val="9"/>
    <w:rsid w:val="003E45E2"/>
    <w:rPr>
      <w:rFonts w:ascii="Cambria" w:eastAsiaTheme="majorEastAsia" w:hAnsi="Cambria" w:cstheme="majorHAnsi"/>
      <w:b/>
      <w:bCs/>
      <w:color w:val="000000" w:themeColor="text1"/>
      <w:sz w:val="28"/>
      <w:szCs w:val="28"/>
    </w:rPr>
  </w:style>
  <w:style w:type="character" w:customStyle="1" w:styleId="Heading2Char">
    <w:name w:val="Heading 2 Char"/>
    <w:basedOn w:val="DefaultParagraphFont"/>
    <w:link w:val="Heading2"/>
    <w:uiPriority w:val="9"/>
    <w:rsid w:val="003E45E2"/>
    <w:rPr>
      <w:rFonts w:asciiTheme="majorHAnsi" w:eastAsiaTheme="majorEastAsia" w:hAnsiTheme="majorHAnsi" w:cs="Century Gothic"/>
      <w:sz w:val="24"/>
      <w:szCs w:val="24"/>
    </w:rPr>
  </w:style>
  <w:style w:type="character" w:customStyle="1" w:styleId="Heading3Char">
    <w:name w:val="Heading 3 Char"/>
    <w:basedOn w:val="DefaultParagraphFont"/>
    <w:link w:val="Heading3"/>
    <w:uiPriority w:val="9"/>
    <w:rsid w:val="003E45E2"/>
    <w:rPr>
      <w:rFonts w:ascii="Cambria" w:eastAsiaTheme="majorEastAsia" w:hAnsi="Cambria" w:cs="Cambria"/>
      <w:i/>
      <w:iCs/>
    </w:rPr>
  </w:style>
  <w:style w:type="character" w:customStyle="1" w:styleId="Heading4Char">
    <w:name w:val="Heading 4 Char"/>
    <w:basedOn w:val="DefaultParagraphFont"/>
    <w:link w:val="Heading4"/>
    <w:uiPriority w:val="9"/>
    <w:rsid w:val="003E45E2"/>
    <w:rPr>
      <w:rFonts w:ascii="Cambria" w:eastAsiaTheme="majorEastAsia" w:hAnsi="Cambria" w:cstheme="majorHAnsi"/>
    </w:rPr>
  </w:style>
  <w:style w:type="character" w:customStyle="1" w:styleId="Heading6Char">
    <w:name w:val="Heading 6 Char"/>
    <w:aliases w:val="Abstract Char"/>
    <w:basedOn w:val="DefaultParagraphFont"/>
    <w:link w:val="Heading6"/>
    <w:uiPriority w:val="9"/>
    <w:rsid w:val="003E45E2"/>
    <w:rPr>
      <w:rFonts w:ascii="Times New Roman" w:eastAsiaTheme="majorEastAsia" w:hAnsi="Times New Roman" w:cstheme="majorBidi"/>
      <w:b/>
      <w:bCs/>
      <w:sz w:val="24"/>
      <w:szCs w:val="24"/>
    </w:rPr>
  </w:style>
  <w:style w:type="character" w:styleId="FollowedHyperlink">
    <w:name w:val="FollowedHyperlink"/>
    <w:basedOn w:val="DefaultParagraphFont"/>
    <w:uiPriority w:val="99"/>
    <w:semiHidden/>
    <w:unhideWhenUsed/>
    <w:rsid w:val="001C1AE7"/>
    <w:rPr>
      <w:color w:val="800080" w:themeColor="followedHyperlink"/>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character" w:styleId="UnresolvedMention">
    <w:name w:val="Unresolved Mention"/>
    <w:basedOn w:val="DefaultParagraphFont"/>
    <w:uiPriority w:val="99"/>
    <w:semiHidden/>
    <w:unhideWhenUsed/>
    <w:rsid w:val="00DD00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forms.gle/5LJeB1kHxew4WVed7"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20tranhuonglinh@vnu.edu.vn%20"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hamthiphuong@vnu.edu.vn"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CIECI_UEB@vnu.edu.vn"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1.png"/></Relationships>
</file>

<file path=word/_rels/header1.xml.rels><?xml version="1.0" encoding="UTF-8" standalone="yes"?>
<Relationships xmlns="http://schemas.openxmlformats.org/package/2006/relationships"><Relationship Id="rId8" Type="http://schemas.openxmlformats.org/officeDocument/2006/relationships/image" Target="media/image9.png"/><Relationship Id="rId3" Type="http://schemas.openxmlformats.org/officeDocument/2006/relationships/image" Target="media/image4.gif"/><Relationship Id="rId7" Type="http://schemas.openxmlformats.org/officeDocument/2006/relationships/image" Target="media/image8.pn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png"/><Relationship Id="rId5" Type="http://schemas.openxmlformats.org/officeDocument/2006/relationships/image" Target="media/image6.png"/><Relationship Id="rId4" Type="http://schemas.openxmlformats.org/officeDocument/2006/relationships/image" Target="media/image5.jpg"/><Relationship Id="rId9"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BxhkX9JySfXuLiUWlOQL4RkeRtA==">AMUW2mVI5y5h05tXF2yNpBwwiQrIEdmC5IhVjSpldD+8dlstk5jRVKGgKUYzkj18tvCJq9ArfEFu7CKNAAQnvPji3Rc7Dg0XpoLuFesHVCvAqP3vdETLnA+ju+INCoASEcVpIadUN2Dc0NGToAjIsOYPE3IiGD55bGmHKUVzARj4CYSXvRN8ItFIHnWPx+S+MY7kr+EHpuGwvwpOfEa8GFNef8vD9lekGg==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5</Pages>
  <Words>1224</Words>
  <Characters>6978</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Nokia</dc:creator>
  <cp:lastModifiedBy>Thi Thanh Mai Nguyen</cp:lastModifiedBy>
  <cp:revision>6</cp:revision>
  <cp:lastPrinted>2022-07-01T10:48:00Z</cp:lastPrinted>
  <dcterms:created xsi:type="dcterms:W3CDTF">2022-07-05T06:37:00Z</dcterms:created>
  <dcterms:modified xsi:type="dcterms:W3CDTF">2022-07-06T03:25:00Z</dcterms:modified>
</cp:coreProperties>
</file>